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>Отдел  социальной  защиты  населения  Администрации</w:t>
      </w: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 района Ростовской области</w:t>
      </w: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ПРИКАЗ № </w:t>
      </w:r>
      <w:r w:rsidR="009643FE">
        <w:rPr>
          <w:rFonts w:eastAsia="Times New Roman"/>
          <w:b/>
          <w:sz w:val="28"/>
          <w:szCs w:val="28"/>
          <w:lang w:eastAsia="ru-RU"/>
        </w:rPr>
        <w:t>29</w:t>
      </w:r>
      <w:r w:rsidR="00906DB4">
        <w:rPr>
          <w:rFonts w:eastAsia="Times New Roman"/>
          <w:b/>
          <w:sz w:val="28"/>
          <w:szCs w:val="28"/>
          <w:lang w:eastAsia="ru-RU"/>
        </w:rPr>
        <w:t>/1</w:t>
      </w: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Об  утверждении   </w:t>
      </w:r>
      <w:r w:rsidR="008E7649">
        <w:rPr>
          <w:rFonts w:eastAsia="Times New Roman"/>
          <w:b/>
          <w:sz w:val="28"/>
          <w:szCs w:val="28"/>
          <w:lang w:eastAsia="ru-RU"/>
        </w:rPr>
        <w:t>отчета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                                        </w:t>
      </w:r>
      <w:r w:rsidR="008E7649">
        <w:rPr>
          <w:rFonts w:eastAsia="Times New Roman"/>
          <w:b/>
          <w:sz w:val="28"/>
          <w:szCs w:val="28"/>
          <w:lang w:eastAsia="ru-RU"/>
        </w:rPr>
        <w:t xml:space="preserve">                           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06DB4">
        <w:rPr>
          <w:rFonts w:eastAsia="Times New Roman"/>
          <w:b/>
          <w:sz w:val="28"/>
          <w:szCs w:val="28"/>
          <w:lang w:eastAsia="ru-RU"/>
        </w:rPr>
        <w:t>5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9643FE">
        <w:rPr>
          <w:rFonts w:eastAsia="Times New Roman"/>
          <w:b/>
          <w:sz w:val="28"/>
          <w:szCs w:val="28"/>
          <w:lang w:eastAsia="ru-RU"/>
        </w:rPr>
        <w:t>июля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201</w:t>
      </w:r>
      <w:r w:rsidR="00906DB4">
        <w:rPr>
          <w:rFonts w:eastAsia="Times New Roman"/>
          <w:b/>
          <w:sz w:val="28"/>
          <w:szCs w:val="28"/>
          <w:lang w:eastAsia="ru-RU"/>
        </w:rPr>
        <w:t>8</w:t>
      </w:r>
      <w:r w:rsidRPr="003E5344">
        <w:rPr>
          <w:rFonts w:eastAsia="Times New Roman"/>
          <w:b/>
          <w:sz w:val="28"/>
          <w:szCs w:val="28"/>
          <w:lang w:eastAsia="ru-RU"/>
        </w:rPr>
        <w:t>г.</w:t>
      </w:r>
      <w:r w:rsidR="009643F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8E7649">
        <w:rPr>
          <w:rFonts w:eastAsia="Times New Roman"/>
          <w:b/>
          <w:sz w:val="28"/>
          <w:szCs w:val="28"/>
          <w:lang w:eastAsia="ru-RU"/>
        </w:rPr>
        <w:t xml:space="preserve">о выполнении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муниципального задания  </w:t>
      </w: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>на предоставлени</w:t>
      </w:r>
      <w:r w:rsidR="004525E7">
        <w:rPr>
          <w:rFonts w:eastAsia="Times New Roman"/>
          <w:b/>
          <w:sz w:val="28"/>
          <w:szCs w:val="28"/>
          <w:lang w:eastAsia="ru-RU"/>
        </w:rPr>
        <w:t>е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муниципальных услуг </w:t>
      </w: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по МБУ </w:t>
      </w:r>
      <w:proofErr w:type="spellStart"/>
      <w:r w:rsidRPr="003E5344">
        <w:rPr>
          <w:rFonts w:eastAsia="Times New Roman"/>
          <w:b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b/>
          <w:sz w:val="28"/>
          <w:szCs w:val="28"/>
          <w:lang w:eastAsia="ru-RU"/>
        </w:rPr>
        <w:t xml:space="preserve"> района «ЦСО»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за </w:t>
      </w:r>
      <w:r w:rsidR="0010278C">
        <w:rPr>
          <w:rFonts w:eastAsia="Times New Roman"/>
          <w:b/>
          <w:sz w:val="28"/>
          <w:szCs w:val="28"/>
          <w:lang w:eastAsia="ru-RU"/>
        </w:rPr>
        <w:t xml:space="preserve">1 </w:t>
      </w:r>
      <w:r w:rsidR="009643FE">
        <w:rPr>
          <w:rFonts w:eastAsia="Times New Roman"/>
          <w:b/>
          <w:sz w:val="28"/>
          <w:szCs w:val="28"/>
          <w:lang w:eastAsia="ru-RU"/>
        </w:rPr>
        <w:t>полугодие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201</w:t>
      </w:r>
      <w:r w:rsidR="00906DB4">
        <w:rPr>
          <w:rFonts w:eastAsia="Times New Roman"/>
          <w:b/>
          <w:sz w:val="28"/>
          <w:szCs w:val="28"/>
          <w:lang w:eastAsia="ru-RU"/>
        </w:rPr>
        <w:t>8</w:t>
      </w:r>
      <w:r w:rsidRPr="003E5344">
        <w:rPr>
          <w:rFonts w:eastAsia="Times New Roman"/>
          <w:b/>
          <w:sz w:val="28"/>
          <w:szCs w:val="28"/>
          <w:lang w:eastAsia="ru-RU"/>
        </w:rPr>
        <w:t>г.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     На  основании  Постановления Администрации </w:t>
      </w: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района Ростовской области от </w:t>
      </w:r>
      <w:r>
        <w:rPr>
          <w:rFonts w:eastAsia="Times New Roman"/>
          <w:sz w:val="28"/>
          <w:szCs w:val="28"/>
          <w:lang w:eastAsia="ru-RU"/>
        </w:rPr>
        <w:t>24</w:t>
      </w:r>
      <w:r w:rsidRPr="003E5344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9</w:t>
      </w:r>
      <w:r w:rsidRPr="003E5344">
        <w:rPr>
          <w:rFonts w:eastAsia="Times New Roman"/>
          <w:sz w:val="28"/>
          <w:szCs w:val="28"/>
          <w:lang w:eastAsia="ru-RU"/>
        </w:rPr>
        <w:t>.201</w:t>
      </w:r>
      <w:r>
        <w:rPr>
          <w:rFonts w:eastAsia="Times New Roman"/>
          <w:sz w:val="28"/>
          <w:szCs w:val="28"/>
          <w:lang w:eastAsia="ru-RU"/>
        </w:rPr>
        <w:t>5</w:t>
      </w:r>
      <w:r w:rsidRPr="003E5344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780</w:t>
      </w:r>
      <w:r w:rsidRPr="003E5344">
        <w:rPr>
          <w:rFonts w:eastAsia="Times New Roman"/>
          <w:sz w:val="28"/>
          <w:szCs w:val="28"/>
          <w:lang w:eastAsia="ru-RU"/>
        </w:rPr>
        <w:t xml:space="preserve">  «О  порядке формировани</w:t>
      </w:r>
      <w:r>
        <w:rPr>
          <w:rFonts w:eastAsia="Times New Roman"/>
          <w:sz w:val="28"/>
          <w:szCs w:val="28"/>
          <w:lang w:eastAsia="ru-RU"/>
        </w:rPr>
        <w:t xml:space="preserve">я муниципального задания на оказание муниципальных услуг (выполнение </w:t>
      </w:r>
      <w:r w:rsidR="0007156D">
        <w:rPr>
          <w:rFonts w:eastAsia="Times New Roman"/>
          <w:sz w:val="28"/>
          <w:szCs w:val="28"/>
          <w:lang w:eastAsia="ru-RU"/>
        </w:rPr>
        <w:t xml:space="preserve">работ) в отношении муниципальных учреждений </w:t>
      </w:r>
      <w:proofErr w:type="spellStart"/>
      <w:r w:rsidR="0007156D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="0007156D">
        <w:rPr>
          <w:rFonts w:eastAsia="Times New Roman"/>
          <w:sz w:val="28"/>
          <w:szCs w:val="28"/>
          <w:lang w:eastAsia="ru-RU"/>
        </w:rPr>
        <w:t xml:space="preserve"> района и финансового </w:t>
      </w:r>
      <w:r w:rsidRPr="003E5344">
        <w:rPr>
          <w:rFonts w:eastAsia="Times New Roman"/>
          <w:sz w:val="28"/>
          <w:szCs w:val="28"/>
          <w:lang w:eastAsia="ru-RU"/>
        </w:rPr>
        <w:t>обеспечени</w:t>
      </w:r>
      <w:r w:rsidR="0007156D">
        <w:rPr>
          <w:rFonts w:eastAsia="Times New Roman"/>
          <w:sz w:val="28"/>
          <w:szCs w:val="28"/>
          <w:lang w:eastAsia="ru-RU"/>
        </w:rPr>
        <w:t xml:space="preserve">я выполнения </w:t>
      </w:r>
      <w:r w:rsidRPr="003E5344">
        <w:rPr>
          <w:rFonts w:eastAsia="Times New Roman"/>
          <w:sz w:val="28"/>
          <w:szCs w:val="28"/>
          <w:lang w:eastAsia="ru-RU"/>
        </w:rPr>
        <w:t>муниципального задания»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>ПРИКАЗЫВАЮ: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</w:t>
      </w:r>
      <w:r w:rsidRPr="003E5344">
        <w:rPr>
          <w:rFonts w:eastAsia="Times New Roman"/>
          <w:b/>
          <w:sz w:val="28"/>
          <w:szCs w:val="28"/>
          <w:lang w:eastAsia="ru-RU"/>
        </w:rPr>
        <w:t>1.</w:t>
      </w:r>
      <w:r w:rsidRPr="003E5344">
        <w:rPr>
          <w:rFonts w:eastAsia="Times New Roman"/>
          <w:sz w:val="28"/>
          <w:szCs w:val="28"/>
          <w:lang w:eastAsia="ru-RU"/>
        </w:rPr>
        <w:t xml:space="preserve"> Утвердить </w:t>
      </w:r>
      <w:r w:rsidR="008E7649">
        <w:rPr>
          <w:rFonts w:eastAsia="Times New Roman"/>
          <w:sz w:val="28"/>
          <w:szCs w:val="28"/>
          <w:lang w:eastAsia="ru-RU"/>
        </w:rPr>
        <w:t>отчет</w:t>
      </w:r>
      <w:r w:rsidRPr="003E5344">
        <w:rPr>
          <w:rFonts w:eastAsia="Times New Roman"/>
          <w:sz w:val="28"/>
          <w:szCs w:val="28"/>
          <w:lang w:eastAsia="ru-RU"/>
        </w:rPr>
        <w:t xml:space="preserve"> </w:t>
      </w:r>
      <w:r w:rsidR="008E7649">
        <w:rPr>
          <w:rFonts w:eastAsia="Times New Roman"/>
          <w:sz w:val="28"/>
          <w:szCs w:val="28"/>
          <w:lang w:eastAsia="ru-RU"/>
        </w:rPr>
        <w:t>о выполнении</w:t>
      </w:r>
      <w:r w:rsidRPr="003E5344">
        <w:rPr>
          <w:rFonts w:eastAsia="Times New Roman"/>
          <w:sz w:val="28"/>
          <w:szCs w:val="28"/>
          <w:lang w:eastAsia="ru-RU"/>
        </w:rPr>
        <w:t xml:space="preserve"> муниципального задания на предоставление муниципальных услуг по МБУ </w:t>
      </w: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района «ЦСО</w:t>
      </w:r>
      <w:r w:rsidR="00A67AA0">
        <w:rPr>
          <w:rFonts w:eastAsia="Times New Roman"/>
          <w:sz w:val="28"/>
          <w:szCs w:val="28"/>
          <w:lang w:eastAsia="ru-RU"/>
        </w:rPr>
        <w:t xml:space="preserve">» </w:t>
      </w:r>
      <w:r w:rsidRPr="003E5344">
        <w:rPr>
          <w:rFonts w:eastAsia="Times New Roman"/>
          <w:sz w:val="28"/>
          <w:szCs w:val="28"/>
          <w:lang w:eastAsia="ru-RU"/>
        </w:rPr>
        <w:t xml:space="preserve"> за </w:t>
      </w:r>
      <w:r w:rsidR="0009069A">
        <w:rPr>
          <w:rFonts w:eastAsia="Times New Roman"/>
          <w:sz w:val="28"/>
          <w:szCs w:val="28"/>
          <w:lang w:eastAsia="ru-RU"/>
        </w:rPr>
        <w:t xml:space="preserve"> </w:t>
      </w:r>
      <w:r w:rsidR="0010278C">
        <w:rPr>
          <w:rFonts w:eastAsia="Times New Roman"/>
          <w:sz w:val="28"/>
          <w:szCs w:val="28"/>
          <w:lang w:eastAsia="ru-RU"/>
        </w:rPr>
        <w:t xml:space="preserve">1 </w:t>
      </w:r>
      <w:r w:rsidR="009643FE">
        <w:rPr>
          <w:rFonts w:eastAsia="Times New Roman"/>
          <w:sz w:val="28"/>
          <w:szCs w:val="28"/>
          <w:lang w:eastAsia="ru-RU"/>
        </w:rPr>
        <w:t xml:space="preserve">полугодие </w:t>
      </w:r>
      <w:r w:rsidRPr="003E5344">
        <w:rPr>
          <w:rFonts w:eastAsia="Times New Roman"/>
          <w:sz w:val="28"/>
          <w:szCs w:val="28"/>
          <w:lang w:eastAsia="ru-RU"/>
        </w:rPr>
        <w:t xml:space="preserve"> 201</w:t>
      </w:r>
      <w:r w:rsidR="00906DB4">
        <w:rPr>
          <w:rFonts w:eastAsia="Times New Roman"/>
          <w:sz w:val="28"/>
          <w:szCs w:val="28"/>
          <w:lang w:eastAsia="ru-RU"/>
        </w:rPr>
        <w:t>8</w:t>
      </w:r>
      <w:r w:rsidRPr="003E5344">
        <w:rPr>
          <w:rFonts w:eastAsia="Times New Roman"/>
          <w:sz w:val="28"/>
          <w:szCs w:val="28"/>
          <w:lang w:eastAsia="ru-RU"/>
        </w:rPr>
        <w:t xml:space="preserve"> год</w:t>
      </w:r>
      <w:r w:rsidR="00A67AA0">
        <w:rPr>
          <w:rFonts w:eastAsia="Times New Roman"/>
          <w:sz w:val="28"/>
          <w:szCs w:val="28"/>
          <w:lang w:eastAsia="ru-RU"/>
        </w:rPr>
        <w:t>а</w:t>
      </w:r>
      <w:r w:rsidRPr="003E5344">
        <w:rPr>
          <w:rFonts w:eastAsia="Times New Roman"/>
          <w:sz w:val="28"/>
          <w:szCs w:val="28"/>
          <w:lang w:eastAsia="ru-RU"/>
        </w:rPr>
        <w:t xml:space="preserve"> (Приложение).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2. </w:t>
      </w:r>
      <w:proofErr w:type="gramStart"/>
      <w:r w:rsidRPr="003E5344">
        <w:rPr>
          <w:rFonts w:eastAsia="Times New Roman"/>
          <w:sz w:val="28"/>
          <w:szCs w:val="28"/>
          <w:lang w:eastAsia="ru-RU"/>
        </w:rPr>
        <w:t>Контроль  за</w:t>
      </w:r>
      <w:proofErr w:type="gramEnd"/>
      <w:r w:rsidRPr="003E5344">
        <w:rPr>
          <w:rFonts w:eastAsia="Times New Roman"/>
          <w:sz w:val="28"/>
          <w:szCs w:val="28"/>
          <w:lang w:eastAsia="ru-RU"/>
        </w:rPr>
        <w:t xml:space="preserve">  исполнением  настоящего  приказа  </w:t>
      </w:r>
      <w:r w:rsidR="00A67AA0">
        <w:rPr>
          <w:rFonts w:eastAsia="Times New Roman"/>
          <w:sz w:val="28"/>
          <w:szCs w:val="28"/>
          <w:lang w:eastAsia="ru-RU"/>
        </w:rPr>
        <w:t>оставляю за собой</w:t>
      </w:r>
      <w:r w:rsidRPr="003E5344">
        <w:rPr>
          <w:rFonts w:eastAsia="Times New Roman"/>
          <w:sz w:val="28"/>
          <w:szCs w:val="28"/>
          <w:lang w:eastAsia="ru-RU"/>
        </w:rPr>
        <w:t>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>З</w:t>
      </w:r>
      <w:r w:rsidR="009643FE">
        <w:rPr>
          <w:rFonts w:eastAsia="Times New Roman"/>
          <w:sz w:val="28"/>
          <w:szCs w:val="28"/>
          <w:lang w:eastAsia="ru-RU"/>
        </w:rPr>
        <w:t xml:space="preserve">аместитель заведующего </w:t>
      </w:r>
      <w:r w:rsidRPr="003E5344">
        <w:rPr>
          <w:rFonts w:eastAsia="Times New Roman"/>
          <w:sz w:val="28"/>
          <w:szCs w:val="28"/>
          <w:lang w:eastAsia="ru-RU"/>
        </w:rPr>
        <w:t xml:space="preserve"> отделом                                         </w:t>
      </w:r>
      <w:r w:rsidR="00ED67F7">
        <w:rPr>
          <w:rFonts w:eastAsia="Times New Roman"/>
          <w:sz w:val="28"/>
          <w:szCs w:val="28"/>
          <w:lang w:eastAsia="ru-RU"/>
        </w:rPr>
        <w:t xml:space="preserve">   </w:t>
      </w:r>
      <w:r w:rsidRPr="003E5344">
        <w:rPr>
          <w:rFonts w:eastAsia="Times New Roman"/>
          <w:sz w:val="28"/>
          <w:szCs w:val="28"/>
          <w:lang w:eastAsia="ru-RU"/>
        </w:rPr>
        <w:t xml:space="preserve">         </w:t>
      </w:r>
      <w:r w:rsidR="00AC3008">
        <w:rPr>
          <w:rFonts w:eastAsia="Times New Roman"/>
          <w:sz w:val="28"/>
          <w:szCs w:val="28"/>
          <w:lang w:eastAsia="ru-RU"/>
        </w:rPr>
        <w:t>С.</w:t>
      </w:r>
      <w:r w:rsidR="009643FE">
        <w:rPr>
          <w:rFonts w:eastAsia="Times New Roman"/>
          <w:sz w:val="28"/>
          <w:szCs w:val="28"/>
          <w:lang w:eastAsia="ru-RU"/>
        </w:rPr>
        <w:t xml:space="preserve">Ю. </w:t>
      </w:r>
      <w:r w:rsidR="00AC300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643FE">
        <w:rPr>
          <w:rFonts w:eastAsia="Times New Roman"/>
          <w:sz w:val="28"/>
          <w:szCs w:val="28"/>
          <w:lang w:eastAsia="ru-RU"/>
        </w:rPr>
        <w:t>Мацегорова</w:t>
      </w:r>
      <w:proofErr w:type="spellEnd"/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402769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приказом озн</w:t>
      </w:r>
      <w:r w:rsidR="00DD5F2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комле</w:t>
      </w:r>
      <w:proofErr w:type="gramStart"/>
      <w:r>
        <w:rPr>
          <w:rFonts w:eastAsia="Times New Roman"/>
          <w:sz w:val="28"/>
          <w:szCs w:val="28"/>
          <w:lang w:eastAsia="ru-RU"/>
        </w:rPr>
        <w:t>н(</w:t>
      </w:r>
      <w:proofErr w:type="gramEnd"/>
      <w:r>
        <w:rPr>
          <w:rFonts w:eastAsia="Times New Roman"/>
          <w:sz w:val="28"/>
          <w:szCs w:val="28"/>
          <w:lang w:eastAsia="ru-RU"/>
        </w:rPr>
        <w:t>на)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autoSpaceDE w:val="0"/>
        <w:autoSpaceDN w:val="0"/>
        <w:adjustRightInd w:val="0"/>
        <w:jc w:val="center"/>
        <w:outlineLvl w:val="1"/>
        <w:rPr>
          <w:rFonts w:eastAsia="Times New Roman"/>
          <w:iCs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autoSpaceDE w:val="0"/>
        <w:autoSpaceDN w:val="0"/>
        <w:adjustRightInd w:val="0"/>
        <w:jc w:val="center"/>
        <w:outlineLvl w:val="1"/>
        <w:rPr>
          <w:rFonts w:eastAsia="Times New Roman"/>
          <w:iCs/>
          <w:sz w:val="28"/>
          <w:szCs w:val="28"/>
          <w:lang w:eastAsia="ru-RU"/>
        </w:rPr>
      </w:pPr>
    </w:p>
    <w:p w:rsidR="00E656D9" w:rsidRDefault="00E656D9"/>
    <w:p w:rsidR="007148A8" w:rsidRDefault="007148A8"/>
    <w:p w:rsidR="007148A8" w:rsidRDefault="007148A8"/>
    <w:p w:rsidR="007148A8" w:rsidRDefault="007148A8"/>
    <w:p w:rsidR="007148A8" w:rsidRDefault="007148A8"/>
    <w:p w:rsidR="007148A8" w:rsidRDefault="007148A8"/>
    <w:p w:rsidR="00902D1C" w:rsidRDefault="00902D1C"/>
    <w:p w:rsidR="00902D1C" w:rsidRDefault="00902D1C"/>
    <w:p w:rsidR="00835D31" w:rsidRDefault="00835D31" w:rsidP="00835D31">
      <w:pPr>
        <w:pStyle w:val="11"/>
        <w:tabs>
          <w:tab w:val="left" w:pos="0"/>
        </w:tabs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мониторинга и контроля исполнения муниципального задания  на предоставление муниципальных услуг </w:t>
      </w:r>
    </w:p>
    <w:p w:rsidR="00835D31" w:rsidRDefault="00835D31" w:rsidP="00835D31">
      <w:pPr>
        <w:pStyle w:val="11"/>
        <w:tabs>
          <w:tab w:val="left" w:pos="0"/>
        </w:tabs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«ЦСО»  за 1 полугодие 2018 года</w:t>
      </w:r>
    </w:p>
    <w:p w:rsidR="00835D31" w:rsidRDefault="00835D31" w:rsidP="00835D31">
      <w:pPr>
        <w:pStyle w:val="11"/>
        <w:tabs>
          <w:tab w:val="left" w:pos="0"/>
        </w:tabs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D31" w:rsidRDefault="00835D31" w:rsidP="00835D31">
      <w:pPr>
        <w:tabs>
          <w:tab w:val="left" w:pos="11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структуру МБУ</w:t>
      </w:r>
      <w:r w:rsidRPr="00B843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«ЦСО» входят: 5,5 отделений социального обслуживания на дому и 1 социально-реабилитационное отделение.</w:t>
      </w:r>
    </w:p>
    <w:p w:rsidR="00835D31" w:rsidRDefault="00835D31" w:rsidP="00835D31">
      <w:pPr>
        <w:tabs>
          <w:tab w:val="left" w:pos="1185"/>
        </w:tabs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МБУ</w:t>
      </w:r>
      <w:r w:rsidRPr="00B843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«ЦСО» </w:t>
      </w:r>
      <w:r>
        <w:rPr>
          <w:bCs/>
          <w:color w:val="000000"/>
          <w:sz w:val="28"/>
          <w:szCs w:val="28"/>
        </w:rPr>
        <w:t>оказываются 2 комплексных услуги:</w:t>
      </w:r>
    </w:p>
    <w:p w:rsidR="00835D31" w:rsidRDefault="00835D31" w:rsidP="00835D31">
      <w:pPr>
        <w:tabs>
          <w:tab w:val="left" w:pos="1185"/>
        </w:tabs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proofErr w:type="gramStart"/>
      <w:r>
        <w:rPr>
          <w:bCs/>
          <w:color w:val="000000"/>
          <w:sz w:val="28"/>
          <w:szCs w:val="28"/>
        </w:rPr>
        <w:t>Предоставление социального обслуживания в форме на дому, включая оказание социально – бытовых услуг;</w:t>
      </w:r>
      <w:r>
        <w:rPr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>социально – медицинских</w:t>
      </w:r>
      <w:r w:rsidRPr="00466D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услуг; социально – психологических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услуг; социально - педагогических</w:t>
      </w:r>
      <w:r w:rsidRPr="00466D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услуг;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социально - трудовых услуг;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социально - правовых</w:t>
      </w:r>
      <w:r w:rsidRPr="007509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услуг;</w:t>
      </w:r>
      <w:r>
        <w:rPr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>услуг в целях повышения коммуникативного потенциала получателей социальных услуг</w:t>
      </w:r>
      <w:r>
        <w:rPr>
          <w:sz w:val="28"/>
          <w:szCs w:val="28"/>
        </w:rPr>
        <w:t>, имеющих ограничения жизнедеятельности, в том числе детей - инвалидов,  срочных социальных услуг.</w:t>
      </w:r>
      <w:proofErr w:type="gramEnd"/>
    </w:p>
    <w:p w:rsidR="00835D31" w:rsidRPr="00750984" w:rsidRDefault="00835D31" w:rsidP="00835D31">
      <w:pPr>
        <w:tabs>
          <w:tab w:val="left" w:pos="11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Предоставление социального обслуживания в стационарной форме, включая оказание социально – бытовых услуг;</w:t>
      </w:r>
      <w:r>
        <w:rPr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>социально – медицинских</w:t>
      </w:r>
      <w:r w:rsidRPr="00466D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услуг; социально – психологических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услуг; социально - педагогических</w:t>
      </w:r>
      <w:r w:rsidRPr="00466D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услуг;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социально - трудовых услуг;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социально - правовых</w:t>
      </w:r>
      <w:r w:rsidRPr="007509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услуг;</w:t>
      </w:r>
      <w:r>
        <w:rPr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>услуг в целях повышения коммуникативного потенциала получателей социальных услуг</w:t>
      </w:r>
      <w:r>
        <w:rPr>
          <w:sz w:val="28"/>
          <w:szCs w:val="28"/>
        </w:rPr>
        <w:t>, имеющих ограничения жизнедеятельности, в том числе детей - инвалидов.</w:t>
      </w:r>
      <w:proofErr w:type="gramEnd"/>
    </w:p>
    <w:p w:rsidR="00835D31" w:rsidRDefault="00835D31" w:rsidP="00835D31">
      <w:pPr>
        <w:tabs>
          <w:tab w:val="left" w:pos="1185"/>
        </w:tabs>
        <w:contextualSpacing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  <w:t xml:space="preserve">За </w:t>
      </w:r>
      <w:r w:rsidR="00D12A0A">
        <w:rPr>
          <w:rFonts w:cs="Calibri"/>
          <w:color w:val="000000"/>
          <w:sz w:val="28"/>
          <w:szCs w:val="28"/>
        </w:rPr>
        <w:t>1 полугодие</w:t>
      </w:r>
      <w:r>
        <w:rPr>
          <w:rFonts w:cs="Calibri"/>
          <w:color w:val="000000"/>
          <w:sz w:val="28"/>
          <w:szCs w:val="28"/>
        </w:rPr>
        <w:t xml:space="preserve"> 2018 года учреждением  обслужено 725 чел., всего оказано 444286  услуг  (260513 - социальных и  183773 - дополнительных), по первой социальной услуге  358229  услуг, обслужено 695  человек, в том числе 118 инвалидов; по второй социальной услуге – 86057 услуг, обслужено 30 человек, в том числе 10 инвалидов. 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 </w:t>
      </w:r>
    </w:p>
    <w:p w:rsidR="00835D31" w:rsidRPr="000C536E" w:rsidRDefault="00835D31" w:rsidP="00835D31">
      <w:pPr>
        <w:shd w:val="clear" w:color="auto" w:fill="FFFFFF"/>
        <w:tabs>
          <w:tab w:val="left" w:pos="7620"/>
        </w:tabs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Верхнедонском</w:t>
      </w:r>
      <w:proofErr w:type="spellEnd"/>
      <w:r>
        <w:rPr>
          <w:color w:val="000000"/>
          <w:sz w:val="28"/>
          <w:szCs w:val="28"/>
        </w:rPr>
        <w:t xml:space="preserve"> районе действует мобильная бригада, созданная 22 марта 2011 года  для оказания неотложных социальных и </w:t>
      </w:r>
      <w:proofErr w:type="gramStart"/>
      <w:r>
        <w:rPr>
          <w:color w:val="000000"/>
          <w:sz w:val="28"/>
          <w:szCs w:val="28"/>
        </w:rPr>
        <w:t>медико – социальных</w:t>
      </w:r>
      <w:proofErr w:type="gramEnd"/>
      <w:r>
        <w:rPr>
          <w:color w:val="000000"/>
          <w:sz w:val="28"/>
          <w:szCs w:val="28"/>
        </w:rPr>
        <w:t xml:space="preserve"> услуг пожилым людям, находящимся в трудной жизненной ситуации и  проживающим на   отдаленных сельских территориях </w:t>
      </w:r>
      <w:proofErr w:type="spellStart"/>
      <w:r>
        <w:rPr>
          <w:color w:val="000000"/>
          <w:sz w:val="28"/>
          <w:szCs w:val="28"/>
        </w:rPr>
        <w:t>Верхнедонского</w:t>
      </w:r>
      <w:proofErr w:type="spellEnd"/>
      <w:r>
        <w:rPr>
          <w:color w:val="000000"/>
          <w:sz w:val="28"/>
          <w:szCs w:val="28"/>
        </w:rPr>
        <w:t xml:space="preserve"> района. В течение 6  месяцев 2018 г. 55 </w:t>
      </w:r>
      <w:r>
        <w:rPr>
          <w:sz w:val="28"/>
          <w:szCs w:val="28"/>
        </w:rPr>
        <w:t>человек из числа</w:t>
      </w:r>
      <w:r w:rsidRPr="002D62CB">
        <w:rPr>
          <w:sz w:val="28"/>
          <w:szCs w:val="28"/>
        </w:rPr>
        <w:t xml:space="preserve"> пенсионеров и инвалидов получили помощь,</w:t>
      </w:r>
      <w:r>
        <w:rPr>
          <w:sz w:val="28"/>
          <w:szCs w:val="28"/>
        </w:rPr>
        <w:t xml:space="preserve"> им</w:t>
      </w:r>
      <w:r w:rsidRPr="002D62CB">
        <w:rPr>
          <w:sz w:val="28"/>
          <w:szCs w:val="28"/>
        </w:rPr>
        <w:t xml:space="preserve"> оказано </w:t>
      </w:r>
      <w:r>
        <w:rPr>
          <w:sz w:val="28"/>
          <w:szCs w:val="28"/>
        </w:rPr>
        <w:t>88 услуг</w:t>
      </w:r>
      <w:r w:rsidRPr="002D62CB">
        <w:rPr>
          <w:sz w:val="28"/>
          <w:szCs w:val="28"/>
        </w:rPr>
        <w:t>.</w:t>
      </w:r>
    </w:p>
    <w:p w:rsidR="00835D31" w:rsidRDefault="00835D31" w:rsidP="00835D31">
      <w:pPr>
        <w:ind w:firstLine="3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Осуществляется информационно – разъяснительная работа о деятельности учреждения</w:t>
      </w:r>
      <w:r w:rsidRPr="00B74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023B4">
        <w:rPr>
          <w:sz w:val="28"/>
          <w:szCs w:val="28"/>
        </w:rPr>
        <w:t>вся актуальная информация об организации социального обслуживания в полном объеме размещена на общедоступных информационных ресурсах: на официальном сайте для размещения  информации  о государственных  и муниципальных учреждениях (</w:t>
      </w:r>
      <w:hyperlink r:id="rId8" w:history="1">
        <w:r w:rsidRPr="006023B4">
          <w:rPr>
            <w:rStyle w:val="a9"/>
            <w:sz w:val="28"/>
            <w:szCs w:val="28"/>
            <w:lang w:val="en-US"/>
          </w:rPr>
          <w:t>www</w:t>
        </w:r>
        <w:r w:rsidRPr="006023B4">
          <w:rPr>
            <w:rStyle w:val="a9"/>
            <w:sz w:val="28"/>
            <w:szCs w:val="28"/>
          </w:rPr>
          <w:t>.</w:t>
        </w:r>
        <w:r w:rsidRPr="006023B4">
          <w:rPr>
            <w:rStyle w:val="a9"/>
            <w:sz w:val="28"/>
            <w:szCs w:val="28"/>
            <w:lang w:val="en-US"/>
          </w:rPr>
          <w:t>bus</w:t>
        </w:r>
        <w:r w:rsidRPr="006023B4">
          <w:rPr>
            <w:rStyle w:val="a9"/>
            <w:sz w:val="28"/>
            <w:szCs w:val="28"/>
          </w:rPr>
          <w:t>.</w:t>
        </w:r>
        <w:r w:rsidRPr="006023B4">
          <w:rPr>
            <w:rStyle w:val="a9"/>
            <w:sz w:val="28"/>
            <w:szCs w:val="28"/>
            <w:lang w:val="en-US"/>
          </w:rPr>
          <w:t>gov</w:t>
        </w:r>
        <w:r w:rsidRPr="006023B4">
          <w:rPr>
            <w:rStyle w:val="a9"/>
            <w:sz w:val="28"/>
            <w:szCs w:val="28"/>
          </w:rPr>
          <w:t>.</w:t>
        </w:r>
        <w:r w:rsidRPr="006023B4">
          <w:rPr>
            <w:rStyle w:val="a9"/>
            <w:sz w:val="28"/>
            <w:szCs w:val="28"/>
            <w:lang w:val="en-US"/>
          </w:rPr>
          <w:t>ru</w:t>
        </w:r>
      </w:hyperlink>
      <w:r w:rsidRPr="006023B4">
        <w:rPr>
          <w:sz w:val="28"/>
          <w:szCs w:val="28"/>
        </w:rPr>
        <w:t xml:space="preserve">), на официальном сайте организации социального обслуживания в сети «Интернет» </w:t>
      </w:r>
      <w:proofErr w:type="gramStart"/>
      <w:r w:rsidRPr="006023B4">
        <w:rPr>
          <w:sz w:val="28"/>
          <w:szCs w:val="28"/>
        </w:rPr>
        <w:t>(</w:t>
      </w:r>
      <w:r w:rsidRPr="006023B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FEFEF"/>
        </w:rPr>
        <w:t> </w:t>
      </w:r>
      <w:proofErr w:type="gramEnd"/>
      <w:r w:rsidRPr="006023B4">
        <w:rPr>
          <w:sz w:val="28"/>
          <w:szCs w:val="28"/>
        </w:rPr>
        <w:fldChar w:fldCharType="begin"/>
      </w:r>
      <w:r w:rsidRPr="006023B4">
        <w:rPr>
          <w:sz w:val="28"/>
          <w:szCs w:val="28"/>
        </w:rPr>
        <w:instrText>HYPERLINK "http://csoverhnedon.3dn.ru/" \t "_blank"</w:instrText>
      </w:r>
      <w:r w:rsidRPr="006023B4">
        <w:rPr>
          <w:sz w:val="28"/>
          <w:szCs w:val="28"/>
        </w:rPr>
        <w:fldChar w:fldCharType="separate"/>
      </w:r>
      <w:r w:rsidRPr="006023B4">
        <w:rPr>
          <w:rStyle w:val="a9"/>
          <w:rFonts w:ascii="Arial" w:hAnsi="Arial" w:cs="Arial"/>
          <w:sz w:val="28"/>
          <w:szCs w:val="28"/>
          <w:shd w:val="clear" w:color="auto" w:fill="EFEFEF"/>
        </w:rPr>
        <w:t>http://csoverhnedon.3dn.ru/</w:t>
      </w:r>
      <w:r w:rsidRPr="006023B4">
        <w:rPr>
          <w:sz w:val="28"/>
          <w:szCs w:val="28"/>
        </w:rPr>
        <w:fldChar w:fldCharType="end"/>
      </w:r>
      <w:r w:rsidRPr="006023B4">
        <w:rPr>
          <w:sz w:val="28"/>
          <w:szCs w:val="28"/>
        </w:rPr>
        <w:t xml:space="preserve"> ), на официальном сайте поставщика социальных услуг  </w:t>
      </w:r>
      <w:hyperlink r:id="rId9" w:history="1">
        <w:r w:rsidRPr="006023B4">
          <w:rPr>
            <w:rStyle w:val="a9"/>
            <w:sz w:val="28"/>
            <w:szCs w:val="28"/>
          </w:rPr>
          <w:t>(http://mintrud.donland.ru/</w:t>
        </w:r>
        <w:proofErr w:type="gramStart"/>
        <w:r w:rsidRPr="006023B4">
          <w:rPr>
            <w:rStyle w:val="a9"/>
            <w:sz w:val="28"/>
            <w:szCs w:val="28"/>
          </w:rPr>
          <w:t>Default.aspx?pageid=122519</w:t>
        </w:r>
      </w:hyperlink>
      <w:r w:rsidRPr="006023B4">
        <w:rPr>
          <w:sz w:val="28"/>
          <w:szCs w:val="28"/>
        </w:rPr>
        <w:t>).</w:t>
      </w:r>
      <w:proofErr w:type="gramEnd"/>
      <w:r w:rsidRPr="006023B4">
        <w:rPr>
          <w:sz w:val="28"/>
          <w:szCs w:val="28"/>
        </w:rPr>
        <w:t xml:space="preserve">  Структура официального сайта МБУ </w:t>
      </w:r>
      <w:proofErr w:type="spellStart"/>
      <w:r w:rsidRPr="006023B4">
        <w:rPr>
          <w:sz w:val="28"/>
          <w:szCs w:val="28"/>
        </w:rPr>
        <w:t>Верхнедонского</w:t>
      </w:r>
      <w:proofErr w:type="spellEnd"/>
      <w:r w:rsidRPr="006023B4">
        <w:rPr>
          <w:sz w:val="28"/>
          <w:szCs w:val="28"/>
        </w:rPr>
        <w:t xml:space="preserve"> района «ЦСО» выстроена в соответствии  с приказом Минтруда России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предоставления)». Имеется в наличии альтернативная версия официального сайта МБУ </w:t>
      </w:r>
      <w:proofErr w:type="spellStart"/>
      <w:r w:rsidRPr="006023B4">
        <w:rPr>
          <w:sz w:val="28"/>
          <w:szCs w:val="28"/>
        </w:rPr>
        <w:t>Верхнедонского</w:t>
      </w:r>
      <w:proofErr w:type="spellEnd"/>
      <w:r w:rsidRPr="006023B4">
        <w:rPr>
          <w:sz w:val="28"/>
          <w:szCs w:val="28"/>
        </w:rPr>
        <w:t xml:space="preserve"> района «ЦСО»  в сети «Интернет» для </w:t>
      </w:r>
      <w:r w:rsidRPr="006023B4">
        <w:rPr>
          <w:sz w:val="28"/>
          <w:szCs w:val="28"/>
        </w:rPr>
        <w:lastRenderedPageBreak/>
        <w:t>инвалидов по зрению.</w:t>
      </w:r>
      <w:r>
        <w:rPr>
          <w:sz w:val="28"/>
          <w:szCs w:val="28"/>
        </w:rPr>
        <w:t xml:space="preserve"> В средствах массовой информации (районная газета «Искра») также размещается вся актуальная информация о деятельности учреждения.</w:t>
      </w:r>
      <w:r>
        <w:rPr>
          <w:spacing w:val="-4"/>
          <w:sz w:val="28"/>
          <w:szCs w:val="28"/>
        </w:rPr>
        <w:t xml:space="preserve"> </w:t>
      </w:r>
    </w:p>
    <w:p w:rsidR="00835D31" w:rsidRPr="00AC070B" w:rsidRDefault="00835D31" w:rsidP="00835D31">
      <w:pPr>
        <w:ind w:firstLine="3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</w:t>
      </w:r>
      <w:r w:rsidRPr="00AC070B">
        <w:rPr>
          <w:sz w:val="28"/>
          <w:szCs w:val="28"/>
        </w:rPr>
        <w:t xml:space="preserve">оллективный договор  муниципального бюджетного учреждения </w:t>
      </w:r>
      <w:proofErr w:type="spellStart"/>
      <w:r w:rsidRPr="00AC070B">
        <w:rPr>
          <w:sz w:val="28"/>
          <w:szCs w:val="28"/>
        </w:rPr>
        <w:t>Верхнедонского</w:t>
      </w:r>
      <w:proofErr w:type="spellEnd"/>
      <w:r w:rsidRPr="00AC070B">
        <w:rPr>
          <w:sz w:val="28"/>
          <w:szCs w:val="28"/>
        </w:rPr>
        <w:t xml:space="preserve"> района «Центр социального обслуживания граждан пожилого возраста и инвалидов» на 2018 – 2020 гг. заключенный между работодателем и работниками, в лице их полномочных представителей на срок  3 года, в соответствии со ст.50 Трудового кодекса Российской Федерации, ст.3 Областного Закона Ростовской области от 24.12.2012 № 1013-ЗС «О некоторых вопросах регулирования социального партнёрства в сфере труда</w:t>
      </w:r>
      <w:proofErr w:type="gramEnd"/>
      <w:r w:rsidRPr="00AC070B">
        <w:rPr>
          <w:sz w:val="28"/>
          <w:szCs w:val="28"/>
        </w:rPr>
        <w:t xml:space="preserve"> на территории Ростовской области»   прошел уведомительную регистрацию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Министрерстве</w:t>
      </w:r>
      <w:proofErr w:type="spellEnd"/>
      <w:r>
        <w:rPr>
          <w:sz w:val="28"/>
          <w:szCs w:val="28"/>
        </w:rPr>
        <w:t xml:space="preserve"> труда и социального развития Ростовской области.</w:t>
      </w:r>
    </w:p>
    <w:p w:rsidR="00835D31" w:rsidRDefault="00835D31" w:rsidP="00835D31">
      <w:pPr>
        <w:contextualSpacing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Из средств от  </w:t>
      </w:r>
      <w:r>
        <w:rPr>
          <w:sz w:val="28"/>
          <w:szCs w:val="28"/>
        </w:rPr>
        <w:t>приносящей доход деятельности производятся расходы на проведение технического обслуживания системы автоматической пожарной сигнализации, оплата за услуги охраны с помощью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евожной сигнализации.</w:t>
      </w:r>
    </w:p>
    <w:p w:rsidR="00835D31" w:rsidRDefault="00835D31" w:rsidP="00835D31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Систематически проводится практическая отработка планов эвакуации людей на случай возникновения пожара. </w:t>
      </w:r>
    </w:p>
    <w:p w:rsidR="00835D31" w:rsidRDefault="00835D31" w:rsidP="00835D31">
      <w:pPr>
        <w:ind w:left="75"/>
        <w:jc w:val="center"/>
        <w:rPr>
          <w:rFonts w:eastAsia="Times New Roman CYR"/>
          <w:sz w:val="26"/>
          <w:szCs w:val="26"/>
        </w:rPr>
      </w:pPr>
      <w:r>
        <w:rPr>
          <w:bCs/>
          <w:sz w:val="28"/>
          <w:szCs w:val="28"/>
        </w:rPr>
        <w:t xml:space="preserve"> Расходы, связанные с проведением противопожарных мероприятий, </w:t>
      </w:r>
    </w:p>
    <w:p w:rsidR="00835D31" w:rsidRPr="00170F3A" w:rsidRDefault="00835D31" w:rsidP="00835D31">
      <w:pPr>
        <w:autoSpaceDE w:val="0"/>
        <w:snapToGrid w:val="0"/>
        <w:ind w:left="75"/>
        <w:jc w:val="center"/>
        <w:rPr>
          <w:bCs/>
          <w:sz w:val="28"/>
          <w:szCs w:val="28"/>
        </w:rPr>
      </w:pPr>
      <w:r>
        <w:rPr>
          <w:rFonts w:eastAsia="Times New Roman CYR"/>
          <w:sz w:val="28"/>
          <w:szCs w:val="28"/>
        </w:rPr>
        <w:t>за 6</w:t>
      </w:r>
      <w:r w:rsidRPr="00170F3A">
        <w:rPr>
          <w:rFonts w:eastAsia="Times New Roman CYR"/>
          <w:sz w:val="28"/>
          <w:szCs w:val="28"/>
        </w:rPr>
        <w:t xml:space="preserve"> месяц</w:t>
      </w:r>
      <w:r>
        <w:rPr>
          <w:rFonts w:eastAsia="Times New Roman CYR"/>
          <w:sz w:val="28"/>
          <w:szCs w:val="28"/>
        </w:rPr>
        <w:t>ев</w:t>
      </w:r>
      <w:r w:rsidRPr="00170F3A">
        <w:rPr>
          <w:rFonts w:eastAsia="Times New Roman CYR"/>
          <w:sz w:val="28"/>
          <w:szCs w:val="28"/>
        </w:rPr>
        <w:t xml:space="preserve">  201</w:t>
      </w:r>
      <w:r>
        <w:rPr>
          <w:rFonts w:eastAsia="Times New Roman CYR"/>
          <w:sz w:val="28"/>
          <w:szCs w:val="28"/>
        </w:rPr>
        <w:t>8</w:t>
      </w:r>
      <w:r w:rsidRPr="00170F3A">
        <w:rPr>
          <w:rFonts w:eastAsia="Times New Roman CYR"/>
          <w:sz w:val="28"/>
          <w:szCs w:val="28"/>
        </w:rPr>
        <w:t xml:space="preserve"> г.</w:t>
      </w: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2025"/>
        <w:gridCol w:w="2525"/>
      </w:tblGrid>
      <w:tr w:rsidR="00835D31" w:rsidTr="00FE350D"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Default="00835D31" w:rsidP="00FE350D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Наименование товаров,    </w:t>
            </w:r>
          </w:p>
          <w:p w:rsidR="00835D31" w:rsidRDefault="00835D31" w:rsidP="00FE350D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работ, услуг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bCs/>
                <w:color w:val="FF0000"/>
              </w:rPr>
            </w:pPr>
            <w:r w:rsidRPr="00174262">
              <w:rPr>
                <w:bCs/>
                <w:color w:val="FF0000"/>
              </w:rPr>
              <w:t xml:space="preserve">   План на 201</w:t>
            </w:r>
            <w:r>
              <w:rPr>
                <w:bCs/>
                <w:color w:val="FF0000"/>
              </w:rPr>
              <w:t>8</w:t>
            </w:r>
            <w:r w:rsidRPr="00174262">
              <w:rPr>
                <w:bCs/>
                <w:color w:val="FF0000"/>
              </w:rPr>
              <w:t xml:space="preserve"> г., тыс. руб.</w:t>
            </w:r>
          </w:p>
        </w:tc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rFonts w:eastAsia="Times New Roman CYR"/>
                <w:b/>
                <w:bCs/>
                <w:color w:val="FF0000"/>
              </w:rPr>
            </w:pPr>
            <w:r w:rsidRPr="00174262">
              <w:rPr>
                <w:bCs/>
                <w:color w:val="FF0000"/>
              </w:rPr>
              <w:t xml:space="preserve">Кассовый расход </w:t>
            </w:r>
          </w:p>
          <w:p w:rsidR="00835D31" w:rsidRPr="00174262" w:rsidRDefault="00835D31" w:rsidP="00FE350D">
            <w:pPr>
              <w:pStyle w:val="a4"/>
              <w:snapToGrid w:val="0"/>
              <w:jc w:val="center"/>
              <w:rPr>
                <w:bCs/>
                <w:color w:val="FF0000"/>
                <w:sz w:val="26"/>
                <w:szCs w:val="26"/>
              </w:rPr>
            </w:pPr>
            <w:r w:rsidRPr="00174262">
              <w:rPr>
                <w:rFonts w:eastAsia="Times New Roman CYR"/>
                <w:b/>
                <w:bCs/>
                <w:color w:val="FF0000"/>
              </w:rPr>
              <w:t xml:space="preserve"> за </w:t>
            </w:r>
            <w:r>
              <w:rPr>
                <w:rFonts w:eastAsia="Times New Roman CYR"/>
                <w:b/>
                <w:bCs/>
                <w:color w:val="FF0000"/>
              </w:rPr>
              <w:t>6</w:t>
            </w:r>
            <w:r w:rsidRPr="00174262">
              <w:rPr>
                <w:rFonts w:eastAsia="Times New Roman CYR"/>
                <w:b/>
                <w:bCs/>
                <w:color w:val="FF0000"/>
              </w:rPr>
              <w:t xml:space="preserve"> месяцев 201</w:t>
            </w:r>
            <w:r>
              <w:rPr>
                <w:rFonts w:eastAsia="Times New Roman CYR"/>
                <w:b/>
                <w:bCs/>
                <w:color w:val="FF0000"/>
              </w:rPr>
              <w:t>8</w:t>
            </w:r>
            <w:r w:rsidRPr="00174262">
              <w:rPr>
                <w:rFonts w:eastAsia="Times New Roman CYR"/>
                <w:b/>
                <w:bCs/>
                <w:color w:val="FF0000"/>
              </w:rPr>
              <w:t xml:space="preserve"> г., </w:t>
            </w:r>
            <w:r w:rsidRPr="00174262">
              <w:rPr>
                <w:rFonts w:eastAsia="Times New Roman CYR"/>
                <w:color w:val="FF0000"/>
              </w:rPr>
              <w:t>тыс. руб.</w:t>
            </w:r>
          </w:p>
        </w:tc>
      </w:tr>
      <w:tr w:rsidR="00835D31" w:rsidTr="00FE350D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Default="00835D31" w:rsidP="00FE350D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Техническое обслуживание автоматической пожарной сигнализации 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color w:val="FF0000"/>
                <w:highlight w:val="yellow"/>
              </w:rPr>
            </w:pPr>
            <w:r w:rsidRPr="00174262">
              <w:rPr>
                <w:color w:val="FF0000"/>
              </w:rPr>
              <w:t>63,5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color w:val="FF0000"/>
                <w:sz w:val="26"/>
                <w:szCs w:val="26"/>
              </w:rPr>
              <w:t>31,7</w:t>
            </w:r>
          </w:p>
        </w:tc>
      </w:tr>
      <w:tr w:rsidR="00835D31" w:rsidTr="00FE350D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Default="00835D31" w:rsidP="00FE350D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Проведение электроизмерительных работ 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20,0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20,0</w:t>
            </w:r>
          </w:p>
        </w:tc>
      </w:tr>
      <w:tr w:rsidR="00835D31" w:rsidTr="00FE350D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Default="00835D31" w:rsidP="00FE350D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>Услуги охраны с помощью сре</w:t>
            </w:r>
            <w:proofErr w:type="gramStart"/>
            <w:r>
              <w:rPr>
                <w:bCs/>
                <w:sz w:val="26"/>
                <w:szCs w:val="26"/>
              </w:rPr>
              <w:t>дств тр</w:t>
            </w:r>
            <w:proofErr w:type="gramEnd"/>
            <w:r>
              <w:rPr>
                <w:bCs/>
                <w:sz w:val="26"/>
                <w:szCs w:val="26"/>
              </w:rPr>
              <w:t>евожной сигнализации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color w:val="FF0000"/>
              </w:rPr>
            </w:pPr>
            <w:r w:rsidRPr="00174262">
              <w:rPr>
                <w:color w:val="FF0000"/>
              </w:rPr>
              <w:t>30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12,5</w:t>
            </w:r>
          </w:p>
        </w:tc>
      </w:tr>
      <w:tr w:rsidR="00835D31" w:rsidTr="00FE350D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Default="00835D31" w:rsidP="00FE350D">
            <w:pPr>
              <w:pStyle w:val="a4"/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Техническое обслуживание </w:t>
            </w:r>
            <w:r>
              <w:rPr>
                <w:sz w:val="26"/>
                <w:szCs w:val="26"/>
              </w:rPr>
              <w:t xml:space="preserve"> и содержание газовых котельных, газопроводов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44,3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24,2</w:t>
            </w:r>
          </w:p>
        </w:tc>
      </w:tr>
      <w:tr w:rsidR="00835D31" w:rsidTr="00FE350D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Default="00835D31" w:rsidP="00FE350D">
            <w:pPr>
              <w:pStyle w:val="a4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</w:rPr>
              <w:t>157,8</w:t>
            </w: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D31" w:rsidRPr="00174262" w:rsidRDefault="00835D31" w:rsidP="00FE350D">
            <w:pPr>
              <w:pStyle w:val="a4"/>
              <w:snapToGrid w:val="0"/>
              <w:jc w:val="center"/>
              <w:rPr>
                <w:rFonts w:eastAsia="Arial CYR" w:cs="Arial CYR"/>
                <w:b/>
                <w:bCs/>
                <w:color w:val="FF0000"/>
                <w:highlight w:val="yellow"/>
              </w:rPr>
            </w:pPr>
            <w:r>
              <w:rPr>
                <w:rFonts w:eastAsia="Arial CYR" w:cs="Arial CYR"/>
                <w:b/>
                <w:bCs/>
                <w:color w:val="FF0000"/>
              </w:rPr>
              <w:t>88,4</w:t>
            </w:r>
          </w:p>
        </w:tc>
      </w:tr>
    </w:tbl>
    <w:p w:rsidR="00835D31" w:rsidRDefault="00835D31" w:rsidP="00835D31">
      <w:pPr>
        <w:tabs>
          <w:tab w:val="left" w:pos="1185"/>
        </w:tabs>
        <w:contextualSpacing/>
        <w:jc w:val="both"/>
        <w:rPr>
          <w:bCs/>
          <w:sz w:val="26"/>
          <w:szCs w:val="26"/>
        </w:rPr>
      </w:pPr>
    </w:p>
    <w:p w:rsidR="00835D31" w:rsidRDefault="00835D31" w:rsidP="00835D31">
      <w:pPr>
        <w:ind w:right="-109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Источником поступления средств МБУ </w:t>
      </w:r>
      <w:proofErr w:type="spellStart"/>
      <w:r>
        <w:rPr>
          <w:bCs/>
          <w:sz w:val="28"/>
          <w:szCs w:val="28"/>
        </w:rPr>
        <w:t>Верхнедонского</w:t>
      </w:r>
      <w:proofErr w:type="spellEnd"/>
      <w:r>
        <w:rPr>
          <w:bCs/>
          <w:sz w:val="28"/>
          <w:szCs w:val="28"/>
        </w:rPr>
        <w:t xml:space="preserve"> района «ЦСО»  по приносящей доход деятельности  являются социальные услуги по видам социальных услуг, предоставляемых учреждением, и дополнительные социальные услуги клиентам.</w:t>
      </w:r>
    </w:p>
    <w:p w:rsidR="00835D31" w:rsidRDefault="00835D31" w:rsidP="00835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Социальные услуги в отделениях социального обслуживания на дому предоставляются бесплатно тем получателям услуг, среднедушевой доход которых ниже или равен предельной величине среднедушевого дохода для предоставления социальных   услуг   бесплатно  (с 10.05.2018 г.   составляет </w:t>
      </w:r>
      <w:proofErr w:type="gramEnd"/>
    </w:p>
    <w:p w:rsidR="00835D31" w:rsidRDefault="00835D31" w:rsidP="00835D31">
      <w:pPr>
        <w:jc w:val="both"/>
        <w:rPr>
          <w:sz w:val="28"/>
          <w:szCs w:val="28"/>
        </w:rPr>
      </w:pPr>
      <w:proofErr w:type="gramStart"/>
      <w:r w:rsidRPr="00E3304C">
        <w:rPr>
          <w:sz w:val="28"/>
          <w:szCs w:val="28"/>
        </w:rPr>
        <w:t>11</w:t>
      </w:r>
      <w:r>
        <w:rPr>
          <w:sz w:val="28"/>
          <w:szCs w:val="28"/>
        </w:rPr>
        <w:t> 596,50 руб.).</w:t>
      </w:r>
      <w:proofErr w:type="gramEnd"/>
      <w:r>
        <w:rPr>
          <w:sz w:val="28"/>
          <w:szCs w:val="28"/>
        </w:rPr>
        <w:t xml:space="preserve">  Количество пенсионеров и инвалидов, получающих социальные услуги, входящие в перечень социальных услуг по видам социальных услуг бесплатно, на 01.07.2018 г. составляет 195 человек.</w:t>
      </w:r>
    </w:p>
    <w:p w:rsidR="00835D31" w:rsidRDefault="00835D31" w:rsidP="0083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обслуживаемых, среднедушевой доход которых выше предельной величины среднедушевого дохода для предоставления социальных услуг бесплатно, размер оплаты за социальные услуги, входящие в перечень социальных услуг по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социальных услуг по тарифам не превышает 50% разницы между величиной его среднедушевого дохода и предельной величиной среднедушевого дохода для предоставления социальных услуг бесплатно (на 01.07.2018 г. – 465 человек).</w:t>
      </w:r>
      <w:proofErr w:type="gramEnd"/>
    </w:p>
    <w:p w:rsidR="00835D31" w:rsidRDefault="00835D31" w:rsidP="00835D3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Размер ежемесячной платы за предоставление социальных услуг в социально – реабилитационном отделении рассчитывается  в соответствии с тарифами на социальные услуги  и  не превышает 75% среднедушевого дохода получателя социальных услуг. </w:t>
      </w:r>
    </w:p>
    <w:p w:rsidR="00835D31" w:rsidRDefault="00835D31" w:rsidP="00835D31">
      <w:pPr>
        <w:pStyle w:val="a5"/>
        <w:ind w:right="-109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Тарифы на социальные услуги утверждены постановлением 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29.03.2017 № 222 «Об утверждении тарифов на  социальные услуги, дополнительные социальные услуги, предоставляемые отделениями социального обслуживания на дому и социальные услуги, предоставляемые социально-реабилитационным отделением муниципального бюджетного учреждения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«Центр социального обслуживания граждан пожилого возраста и инвалидов».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01.05.2017 года вступают в силу тарифы, утвержденные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29.03.2018  № 293 «Об утверждении тарифов на  социальные услуги, дополнительные социальные услуги, предоставляемые отделениями социального обслуживания на дому и социальные услуги, предоставляемые социально-реабилитационным отделением муниципального бюджетного учреждения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Верхнедонского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«Центр социального обслуживания граждан пожилого возраста и инвалидов».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Средний рост тарифов на все виды социальных услуг составил 4 %. </w:t>
      </w:r>
    </w:p>
    <w:p w:rsidR="00835D31" w:rsidRPr="00954174" w:rsidRDefault="00835D31" w:rsidP="00835D31">
      <w:pPr>
        <w:pStyle w:val="a5"/>
        <w:ind w:right="-109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174">
        <w:rPr>
          <w:rFonts w:ascii="Times New Roman" w:hAnsi="Times New Roman" w:cs="Times New Roman"/>
          <w:bCs/>
          <w:sz w:val="28"/>
          <w:szCs w:val="28"/>
        </w:rPr>
        <w:t xml:space="preserve">Оплата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социаль</w:t>
      </w:r>
      <w:r w:rsidRPr="00954174">
        <w:rPr>
          <w:rFonts w:ascii="Times New Roman" w:hAnsi="Times New Roman" w:cs="Times New Roman"/>
          <w:bCs/>
          <w:sz w:val="28"/>
          <w:szCs w:val="28"/>
        </w:rPr>
        <w:t xml:space="preserve">ных и дополнительных услуг осуществляется на основании договора о предоставлении социальных услуг и договора о предоставлении дополнительных социальных услуг, заключенных между МБУ </w:t>
      </w:r>
      <w:proofErr w:type="spellStart"/>
      <w:r w:rsidRPr="00954174">
        <w:rPr>
          <w:rFonts w:ascii="Times New Roman" w:hAnsi="Times New Roman" w:cs="Times New Roman"/>
          <w:bCs/>
          <w:sz w:val="28"/>
          <w:szCs w:val="28"/>
        </w:rPr>
        <w:t>Верхнедонского</w:t>
      </w:r>
      <w:proofErr w:type="spellEnd"/>
      <w:r w:rsidRPr="00954174">
        <w:rPr>
          <w:rFonts w:ascii="Times New Roman" w:hAnsi="Times New Roman" w:cs="Times New Roman"/>
          <w:bCs/>
          <w:sz w:val="28"/>
          <w:szCs w:val="28"/>
        </w:rPr>
        <w:t xml:space="preserve">  района «ЦСО»  и клиентом.  Оплата производится путем внесения денежных средств на расчетный счет учреждения. К договору о предоставлении социальных услуг прилагаются: перечень социальных услуг по видам социальных услуг, предоставляемых СРО и отделениями социального обслуживания на дому, перечень и тарифы на дополнительные социальные услуги для отделений социального обслуживания на дому, тарифы на гарантированные социальные услуги. В разделе 3 договора указываются стоимость услуг, сроки и порядок их оплаты в соответствии с постановлением Правительства Ростовской области от 3.12.2014 № 813 «Об утверждении размера платы за предоставление социальных услуг и порядка ее взимания». Право на выбор поставщика социальных услуг реализуется получателем через указание его в заявлении. </w:t>
      </w:r>
    </w:p>
    <w:p w:rsidR="00835D31" w:rsidRDefault="00835D31" w:rsidP="00835D31">
      <w:pPr>
        <w:ind w:right="-1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от социальных услуг по видам,  дополнительных  социальных услуг, предоставляемых учреждением,  </w:t>
      </w:r>
      <w:r>
        <w:rPr>
          <w:rFonts w:eastAsia="Times New Roman CYR"/>
          <w:bCs/>
          <w:sz w:val="28"/>
          <w:szCs w:val="28"/>
        </w:rPr>
        <w:t>за 6 месяцев 2018 г.</w:t>
      </w:r>
      <w:r>
        <w:rPr>
          <w:bCs/>
          <w:sz w:val="28"/>
          <w:szCs w:val="28"/>
        </w:rPr>
        <w:t xml:space="preserve"> составили 4051,8 тыс. рублей, в том числе:</w:t>
      </w:r>
    </w:p>
    <w:p w:rsidR="00835D31" w:rsidRDefault="00835D31" w:rsidP="00835D31">
      <w:pPr>
        <w:ind w:right="-1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социальные услуги по обеспечению пребывания в социально-реабилитационном отделении, предоставляемые гражданам пожилого возраста и инвалидам в сумме 1472,8 тыс. рублей;</w:t>
      </w:r>
    </w:p>
    <w:p w:rsidR="00835D31" w:rsidRDefault="00835D31" w:rsidP="00835D31">
      <w:pPr>
        <w:ind w:right="-1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социальные  услуги, предоставляемые гражданам пожилого возраста и инвалидам в отделениях социального обслуживания  на дому в сумме 2579,0                                                      тыс. рублей;</w:t>
      </w:r>
    </w:p>
    <w:p w:rsidR="00533960" w:rsidRDefault="00533960">
      <w:pPr>
        <w:sectPr w:rsidR="00533960" w:rsidSect="0001392B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533960" w:rsidRPr="00533960" w:rsidRDefault="00533960" w:rsidP="0053396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bookmark1"/>
    </w:p>
    <w:bookmarkEnd w:id="1"/>
    <w:p w:rsidR="00533960" w:rsidRPr="00533960" w:rsidRDefault="00533960" w:rsidP="00533960">
      <w:pPr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893BE7" w:rsidRDefault="00893BE7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893BE7" w:rsidRPr="00533960" w:rsidRDefault="00893BE7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8F33FC" w:rsidRPr="008F33FC" w:rsidRDefault="008F33FC" w:rsidP="008F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  <w:sz w:val="16"/>
          <w:szCs w:val="16"/>
          <w:lang w:eastAsia="ru-RU"/>
        </w:rPr>
        <w:sectPr w:rsidR="008F33FC" w:rsidRPr="008F33FC" w:rsidSect="008F33FC">
          <w:headerReference w:type="default" r:id="rId10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8F33FC" w:rsidRPr="008F33FC" w:rsidRDefault="008F33FC" w:rsidP="008F33FC">
      <w:pPr>
        <w:keepNext/>
        <w:keepLines/>
        <w:spacing w:line="130" w:lineRule="exact"/>
        <w:jc w:val="center"/>
        <w:outlineLvl w:val="0"/>
        <w:rPr>
          <w:rFonts w:eastAsia="Times New Roman"/>
          <w:b/>
          <w:color w:val="000000"/>
          <w:sz w:val="16"/>
          <w:szCs w:val="16"/>
          <w:lang w:val="x-none" w:eastAsia="x-none"/>
        </w:rPr>
      </w:pPr>
      <w:r w:rsidRPr="008F33FC">
        <w:rPr>
          <w:rFonts w:eastAsia="Times New Roman"/>
          <w:b/>
          <w:color w:val="000000"/>
          <w:sz w:val="16"/>
          <w:szCs w:val="16"/>
          <w:lang w:val="x-none" w:eastAsia="x-none"/>
        </w:rPr>
        <w:lastRenderedPageBreak/>
        <w:t>ОТЧЕТ О ВЫПОЛНЕНИИ</w:t>
      </w:r>
    </w:p>
    <w:p w:rsidR="008F33FC" w:rsidRPr="008F33FC" w:rsidRDefault="008F33FC" w:rsidP="008F33FC">
      <w:pPr>
        <w:keepNext/>
        <w:keepLines/>
        <w:spacing w:line="130" w:lineRule="exact"/>
        <w:jc w:val="center"/>
        <w:outlineLvl w:val="0"/>
        <w:rPr>
          <w:rFonts w:eastAsia="Times New Roman"/>
          <w:b/>
          <w:sz w:val="16"/>
          <w:szCs w:val="16"/>
          <w:lang w:eastAsia="x-none"/>
        </w:rPr>
      </w:pPr>
      <w:r w:rsidRPr="008F33FC">
        <w:rPr>
          <w:rFonts w:eastAsia="Times New Roman"/>
          <w:b/>
          <w:color w:val="000000"/>
          <w:sz w:val="16"/>
          <w:szCs w:val="16"/>
          <w:lang w:val="x-none" w:eastAsia="x-none"/>
        </w:rPr>
        <w:t>МУНИЦИПАЛЬНОГО ЗАДАНИЯ №</w:t>
      </w:r>
      <w:r w:rsidR="00893BE7">
        <w:rPr>
          <w:rFonts w:eastAsia="Times New Roman"/>
          <w:b/>
          <w:color w:val="000000"/>
          <w:sz w:val="16"/>
          <w:szCs w:val="16"/>
          <w:lang w:eastAsia="x-none"/>
        </w:rPr>
        <w:t xml:space="preserve"> 2</w:t>
      </w:r>
    </w:p>
    <w:p w:rsidR="008F33FC" w:rsidRPr="008F33FC" w:rsidRDefault="008F33FC" w:rsidP="008F33FC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pacing w:line="360" w:lineRule="auto"/>
        <w:ind w:left="140"/>
        <w:jc w:val="center"/>
        <w:rPr>
          <w:rFonts w:eastAsia="Times New Roman"/>
          <w:color w:val="000000"/>
          <w:sz w:val="16"/>
          <w:szCs w:val="16"/>
          <w:lang w:val="x-none" w:eastAsia="x-none"/>
        </w:rPr>
      </w:pPr>
      <w:r>
        <w:rPr>
          <w:rFonts w:eastAsia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7620</wp:posOffset>
                </wp:positionV>
                <wp:extent cx="1322070" cy="1492250"/>
                <wp:effectExtent l="0" t="2540" r="254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65"/>
                            </w:tblGrid>
                            <w:tr w:rsidR="008F33FC" w:rsidTr="0066136C">
                              <w:trPr>
                                <w:trHeight w:val="128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F33FC" w:rsidRPr="0066136C" w:rsidRDefault="008F33FC" w:rsidP="00CF4B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F33FC" w:rsidRPr="0066136C" w:rsidRDefault="008F33FC" w:rsidP="00CF4B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6136C">
                                    <w:rPr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ind w:left="-14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165F4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7</w:t>
                                  </w: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.201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406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3583000671</w:t>
                                  </w: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0F6E23" w:rsidRDefault="008F33FC" w:rsidP="006613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88.10</w:t>
                                  </w: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0F6E23" w:rsidRDefault="008F33FC" w:rsidP="006613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87.30</w:t>
                                  </w: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6C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227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F33FC" w:rsidRPr="0066136C" w:rsidRDefault="008F33FC" w:rsidP="0066136C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8F33FC" w:rsidTr="0066136C">
                              <w:trPr>
                                <w:trHeight w:val="26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F33FC" w:rsidRPr="0066136C" w:rsidRDefault="008F33FC" w:rsidP="0066136C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33FC" w:rsidRPr="0066136C" w:rsidRDefault="008F33FC" w:rsidP="006613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33FC" w:rsidRDefault="008F33FC" w:rsidP="008F3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7.45pt;margin-top:.6pt;width:104.1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kmkQIAABc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65"/>
                      </w:tblGrid>
                      <w:tr w:rsidR="008F33FC" w:rsidTr="0066136C">
                        <w:trPr>
                          <w:trHeight w:val="128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F33FC" w:rsidRPr="0066136C" w:rsidRDefault="008F33FC" w:rsidP="00CF4B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bottom w:val="single" w:sz="12" w:space="0" w:color="auto"/>
                            </w:tcBorders>
                          </w:tcPr>
                          <w:p w:rsidR="008F33FC" w:rsidRPr="0066136C" w:rsidRDefault="008F33FC" w:rsidP="00CF4B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6136C">
                              <w:rPr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8F33FC" w:rsidTr="0066136C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ind w:left="-14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0506501</w:t>
                            </w:r>
                          </w:p>
                        </w:tc>
                      </w:tr>
                      <w:tr w:rsidR="008F33FC" w:rsidTr="0066136C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165F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05</w:t>
                            </w:r>
                            <w:r w:rsidRPr="0066136C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  <w:r w:rsidRPr="0066136C">
                              <w:rPr>
                                <w:sz w:val="12"/>
                                <w:szCs w:val="12"/>
                              </w:rPr>
                              <w:t>.201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8F33FC" w:rsidTr="0066136C">
                        <w:trPr>
                          <w:trHeight w:val="406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3583000671</w:t>
                            </w:r>
                          </w:p>
                        </w:tc>
                      </w:tr>
                      <w:tr w:rsidR="008F33FC" w:rsidTr="0066136C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0F6E23" w:rsidRDefault="008F33FC" w:rsidP="0066136C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88.10</w:t>
                            </w:r>
                          </w:p>
                        </w:tc>
                      </w:tr>
                      <w:tr w:rsidR="008F33FC" w:rsidTr="0066136C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0F6E23" w:rsidRDefault="008F33FC" w:rsidP="0066136C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87.30</w:t>
                            </w:r>
                          </w:p>
                        </w:tc>
                      </w:tr>
                      <w:tr w:rsidR="008F33FC" w:rsidTr="0066136C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6136C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8F33FC" w:rsidTr="0066136C">
                        <w:trPr>
                          <w:trHeight w:val="227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F33FC" w:rsidRPr="0066136C" w:rsidRDefault="008F33FC" w:rsidP="0066136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8F33FC" w:rsidTr="0066136C">
                        <w:trPr>
                          <w:trHeight w:val="269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F33FC" w:rsidRPr="0066136C" w:rsidRDefault="008F33FC" w:rsidP="0066136C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33FC" w:rsidRPr="0066136C" w:rsidRDefault="008F33FC" w:rsidP="006613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8F33FC" w:rsidRDefault="008F33FC" w:rsidP="008F33FC"/>
                  </w:txbxContent>
                </v:textbox>
              </v:shape>
            </w:pict>
          </mc:Fallback>
        </mc:AlternateContent>
      </w:r>
      <w:r w:rsidRPr="008F33FC">
        <w:rPr>
          <w:rFonts w:eastAsia="Times New Roman"/>
          <w:color w:val="000000"/>
          <w:sz w:val="16"/>
          <w:szCs w:val="16"/>
          <w:lang w:val="x-none" w:eastAsia="x-none"/>
        </w:rPr>
        <w:t>на 201</w:t>
      </w:r>
      <w:r w:rsidRPr="008F33FC">
        <w:rPr>
          <w:rFonts w:eastAsia="Times New Roman"/>
          <w:color w:val="000000"/>
          <w:sz w:val="16"/>
          <w:szCs w:val="16"/>
          <w:lang w:eastAsia="x-none"/>
        </w:rPr>
        <w:t>8</w:t>
      </w:r>
      <w:r w:rsidRPr="008F33FC">
        <w:rPr>
          <w:rFonts w:eastAsia="Times New Roman"/>
          <w:color w:val="000000"/>
          <w:sz w:val="16"/>
          <w:szCs w:val="16"/>
          <w:lang w:val="x-none" w:eastAsia="x-none"/>
        </w:rPr>
        <w:t xml:space="preserve"> год </w:t>
      </w:r>
    </w:p>
    <w:p w:rsidR="008F33FC" w:rsidRPr="008F33FC" w:rsidRDefault="008F33FC" w:rsidP="008F33FC">
      <w:pPr>
        <w:tabs>
          <w:tab w:val="right" w:pos="2698"/>
        </w:tabs>
        <w:spacing w:line="90" w:lineRule="exact"/>
        <w:ind w:left="140"/>
        <w:jc w:val="center"/>
        <w:rPr>
          <w:rFonts w:eastAsia="Times New Roman"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tabs>
          <w:tab w:val="right" w:pos="2698"/>
        </w:tabs>
        <w:spacing w:line="276" w:lineRule="auto"/>
        <w:ind w:left="140"/>
        <w:jc w:val="center"/>
        <w:rPr>
          <w:rFonts w:eastAsia="Times New Roman"/>
          <w:color w:val="000000"/>
          <w:sz w:val="16"/>
          <w:szCs w:val="16"/>
          <w:lang w:val="x-none" w:eastAsia="x-none"/>
        </w:rPr>
      </w:pPr>
      <w:r w:rsidRPr="008F33FC">
        <w:rPr>
          <w:rFonts w:eastAsia="Times New Roman"/>
          <w:color w:val="000000"/>
          <w:sz w:val="16"/>
          <w:szCs w:val="16"/>
          <w:lang w:val="x-none" w:eastAsia="x-none"/>
        </w:rPr>
        <w:t>от «</w:t>
      </w:r>
      <w:r w:rsidRPr="008F33FC">
        <w:rPr>
          <w:rFonts w:eastAsia="Times New Roman"/>
          <w:color w:val="000000"/>
          <w:sz w:val="16"/>
          <w:szCs w:val="16"/>
          <w:lang w:eastAsia="x-none"/>
        </w:rPr>
        <w:t>05</w:t>
      </w:r>
      <w:r w:rsidRPr="008F33FC">
        <w:rPr>
          <w:rFonts w:eastAsia="Times New Roman"/>
          <w:color w:val="000000"/>
          <w:sz w:val="16"/>
          <w:szCs w:val="16"/>
          <w:lang w:val="x-none" w:eastAsia="x-none"/>
        </w:rPr>
        <w:t xml:space="preserve"> » </w:t>
      </w:r>
      <w:r w:rsidRPr="008F33FC">
        <w:rPr>
          <w:rFonts w:eastAsia="Times New Roman"/>
          <w:color w:val="000000"/>
          <w:sz w:val="16"/>
          <w:szCs w:val="16"/>
          <w:lang w:eastAsia="x-none"/>
        </w:rPr>
        <w:t>июля</w:t>
      </w:r>
      <w:r w:rsidRPr="008F33FC">
        <w:rPr>
          <w:rFonts w:eastAsia="Times New Roman"/>
          <w:color w:val="000000"/>
          <w:sz w:val="16"/>
          <w:szCs w:val="16"/>
          <w:lang w:val="x-none" w:eastAsia="x-none"/>
        </w:rPr>
        <w:t xml:space="preserve">  201</w:t>
      </w:r>
      <w:r w:rsidRPr="008F33FC">
        <w:rPr>
          <w:rFonts w:eastAsia="Times New Roman"/>
          <w:color w:val="000000"/>
          <w:sz w:val="16"/>
          <w:szCs w:val="16"/>
          <w:lang w:eastAsia="x-none"/>
        </w:rPr>
        <w:t>8</w:t>
      </w:r>
      <w:r w:rsidRPr="008F33FC">
        <w:rPr>
          <w:rFonts w:eastAsia="Times New Roman"/>
          <w:color w:val="000000"/>
          <w:sz w:val="16"/>
          <w:szCs w:val="16"/>
          <w:lang w:val="x-none" w:eastAsia="x-none"/>
        </w:rPr>
        <w:t xml:space="preserve"> г.</w:t>
      </w:r>
    </w:p>
    <w:p w:rsidR="008F33FC" w:rsidRPr="008F33FC" w:rsidRDefault="008F33FC" w:rsidP="008F33FC">
      <w:pPr>
        <w:tabs>
          <w:tab w:val="right" w:pos="2698"/>
        </w:tabs>
        <w:spacing w:line="276" w:lineRule="auto"/>
        <w:ind w:left="140"/>
        <w:jc w:val="center"/>
        <w:rPr>
          <w:rFonts w:eastAsia="Times New Roman"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sz w:val="18"/>
          <w:szCs w:val="18"/>
          <w:lang w:val="x-none" w:eastAsia="x-none"/>
        </w:rPr>
        <w:sectPr w:rsidR="008F33FC" w:rsidRPr="008F33FC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  <w:r w:rsidRPr="008F33FC">
        <w:rPr>
          <w:rFonts w:eastAsia="Times New Roman"/>
          <w:sz w:val="18"/>
          <w:szCs w:val="18"/>
          <w:lang w:val="x-none" w:eastAsia="x-none"/>
        </w:rPr>
        <w:t xml:space="preserve">     </w:t>
      </w:r>
    </w:p>
    <w:p w:rsidR="008F33FC" w:rsidRPr="008F33FC" w:rsidRDefault="008F33FC" w:rsidP="008F33FC">
      <w:pPr>
        <w:spacing w:before="13" w:after="13" w:line="240" w:lineRule="exact"/>
        <w:rPr>
          <w:rFonts w:eastAsia="Times New Roman"/>
          <w:sz w:val="18"/>
          <w:szCs w:val="18"/>
          <w:lang w:eastAsia="ru-RU"/>
        </w:rPr>
      </w:pPr>
    </w:p>
    <w:p w:rsidR="008F33FC" w:rsidRPr="008F33FC" w:rsidRDefault="008F33FC" w:rsidP="008F33FC">
      <w:pPr>
        <w:rPr>
          <w:rFonts w:eastAsia="Times New Roman"/>
          <w:sz w:val="18"/>
          <w:szCs w:val="18"/>
          <w:lang w:eastAsia="ru-RU"/>
        </w:rPr>
        <w:sectPr w:rsidR="008F33FC" w:rsidRPr="008F33F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33FC" w:rsidRPr="00893BE7" w:rsidRDefault="008F33FC" w:rsidP="008F33FC">
      <w:pPr>
        <w:tabs>
          <w:tab w:val="left" w:pos="4820"/>
        </w:tabs>
        <w:spacing w:line="360" w:lineRule="auto"/>
        <w:ind w:right="-8187"/>
        <w:rPr>
          <w:rFonts w:eastAsia="Times New Roman"/>
          <w:b/>
          <w:color w:val="000000"/>
          <w:sz w:val="18"/>
          <w:szCs w:val="18"/>
          <w:lang w:val="x-none" w:eastAsia="x-none"/>
        </w:rPr>
      </w:pPr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lastRenderedPageBreak/>
        <w:t xml:space="preserve">Наименование  муниципального учреждения </w:t>
      </w:r>
      <w:proofErr w:type="spellStart"/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>Верхнедонского</w:t>
      </w:r>
      <w:proofErr w:type="spellEnd"/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 xml:space="preserve"> района (обособленного подразделения)         </w:t>
      </w:r>
    </w:p>
    <w:p w:rsidR="008F33FC" w:rsidRPr="00893BE7" w:rsidRDefault="008F33FC" w:rsidP="008F33FC">
      <w:pPr>
        <w:tabs>
          <w:tab w:val="left" w:pos="4820"/>
        </w:tabs>
        <w:spacing w:line="360" w:lineRule="auto"/>
        <w:ind w:right="-8187"/>
        <w:rPr>
          <w:rFonts w:eastAsia="Times New Roman"/>
          <w:color w:val="000000"/>
          <w:sz w:val="18"/>
          <w:szCs w:val="18"/>
          <w:u w:val="single"/>
          <w:lang w:val="x-none" w:eastAsia="x-none"/>
        </w:rPr>
      </w:pPr>
      <w:r w:rsidRPr="00893BE7">
        <w:rPr>
          <w:rFonts w:eastAsia="Times New Roman"/>
          <w:color w:val="000000"/>
          <w:sz w:val="18"/>
          <w:szCs w:val="18"/>
          <w:u w:val="single"/>
          <w:lang w:val="x-none" w:eastAsia="x-none"/>
        </w:rPr>
        <w:t xml:space="preserve">муниципальное бюджетное  учреждение </w:t>
      </w:r>
      <w:proofErr w:type="spellStart"/>
      <w:r w:rsidRPr="00893BE7">
        <w:rPr>
          <w:rFonts w:eastAsia="Times New Roman"/>
          <w:color w:val="000000"/>
          <w:sz w:val="18"/>
          <w:szCs w:val="18"/>
          <w:u w:val="single"/>
          <w:lang w:val="x-none" w:eastAsia="x-none"/>
        </w:rPr>
        <w:t>Верхнедонского</w:t>
      </w:r>
      <w:proofErr w:type="spellEnd"/>
      <w:r w:rsidRPr="00893BE7">
        <w:rPr>
          <w:rFonts w:eastAsia="Times New Roman"/>
          <w:color w:val="000000"/>
          <w:sz w:val="18"/>
          <w:szCs w:val="18"/>
          <w:u w:val="single"/>
          <w:lang w:val="x-none" w:eastAsia="x-none"/>
        </w:rPr>
        <w:t xml:space="preserve"> района  «Центр социального обслуживания граждан пожилого возраста и инвалидов»</w:t>
      </w:r>
    </w:p>
    <w:p w:rsidR="008F33FC" w:rsidRPr="00893BE7" w:rsidRDefault="008F33FC" w:rsidP="008F33FC">
      <w:pPr>
        <w:spacing w:line="360" w:lineRule="auto"/>
        <w:ind w:right="-8187"/>
        <w:rPr>
          <w:rFonts w:eastAsia="Times New Roman"/>
          <w:b/>
          <w:color w:val="000000"/>
          <w:sz w:val="18"/>
          <w:szCs w:val="18"/>
          <w:lang w:val="x-none" w:eastAsia="x-none"/>
        </w:rPr>
      </w:pPr>
    </w:p>
    <w:p w:rsidR="008F33FC" w:rsidRPr="00893BE7" w:rsidRDefault="008F33FC" w:rsidP="008F33FC">
      <w:pPr>
        <w:spacing w:line="360" w:lineRule="auto"/>
        <w:ind w:right="-8187"/>
        <w:rPr>
          <w:rFonts w:eastAsia="Times New Roman"/>
          <w:color w:val="000000"/>
          <w:sz w:val="18"/>
          <w:szCs w:val="18"/>
          <w:lang w:val="x-none" w:eastAsia="x-none"/>
        </w:rPr>
      </w:pPr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 xml:space="preserve">Виды деятельности </w:t>
      </w:r>
      <w:r w:rsidRPr="008F33FC">
        <w:rPr>
          <w:rFonts w:eastAsia="Times New Roman"/>
          <w:b/>
          <w:color w:val="000000"/>
          <w:sz w:val="18"/>
          <w:szCs w:val="18"/>
          <w:lang w:val="x-none" w:eastAsia="x-none"/>
        </w:rPr>
        <w:t>муниципаль</w:t>
      </w:r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 xml:space="preserve">ного учреждения </w:t>
      </w:r>
      <w:proofErr w:type="spellStart"/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>Верхнедонского</w:t>
      </w:r>
      <w:proofErr w:type="spellEnd"/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 xml:space="preserve"> района (обособленного подразделения)   </w:t>
      </w:r>
      <w:r w:rsidRPr="00893BE7">
        <w:rPr>
          <w:rFonts w:eastAsia="Times New Roman"/>
          <w:color w:val="000000"/>
          <w:sz w:val="18"/>
          <w:szCs w:val="18"/>
          <w:u w:val="single"/>
          <w:lang w:val="x-none" w:eastAsia="x-none"/>
        </w:rPr>
        <w:t xml:space="preserve"> Социальная защита населения</w:t>
      </w:r>
    </w:p>
    <w:p w:rsidR="008F33FC" w:rsidRPr="00893BE7" w:rsidRDefault="008F33FC" w:rsidP="008F33FC">
      <w:pPr>
        <w:spacing w:line="360" w:lineRule="auto"/>
        <w:ind w:right="-8187"/>
        <w:rPr>
          <w:rFonts w:eastAsia="Times New Roman"/>
          <w:b/>
          <w:color w:val="000000"/>
          <w:sz w:val="18"/>
          <w:szCs w:val="18"/>
          <w:lang w:val="x-none" w:eastAsia="x-none"/>
        </w:rPr>
      </w:pPr>
    </w:p>
    <w:p w:rsidR="008F33FC" w:rsidRPr="00893BE7" w:rsidRDefault="008F33FC" w:rsidP="008F33FC">
      <w:pPr>
        <w:spacing w:line="360" w:lineRule="auto"/>
        <w:ind w:right="-8187"/>
        <w:rPr>
          <w:rFonts w:eastAsia="Times New Roman"/>
          <w:b/>
          <w:color w:val="000000"/>
          <w:sz w:val="18"/>
          <w:szCs w:val="18"/>
          <w:lang w:val="x-none" w:eastAsia="x-none"/>
        </w:rPr>
      </w:pPr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 xml:space="preserve">Вид </w:t>
      </w:r>
      <w:r w:rsidRPr="008F33FC">
        <w:rPr>
          <w:rFonts w:eastAsia="Times New Roman"/>
          <w:b/>
          <w:color w:val="000000"/>
          <w:sz w:val="18"/>
          <w:szCs w:val="18"/>
          <w:lang w:val="x-none" w:eastAsia="x-none"/>
        </w:rPr>
        <w:t>муниципаль</w:t>
      </w:r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 xml:space="preserve">ного учреждения  </w:t>
      </w:r>
      <w:proofErr w:type="spellStart"/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>Верхнедонского</w:t>
      </w:r>
      <w:proofErr w:type="spellEnd"/>
      <w:r w:rsidRPr="00893BE7">
        <w:rPr>
          <w:rFonts w:eastAsia="Times New Roman"/>
          <w:b/>
          <w:color w:val="000000"/>
          <w:sz w:val="18"/>
          <w:szCs w:val="18"/>
          <w:lang w:val="x-none" w:eastAsia="x-none"/>
        </w:rPr>
        <w:t xml:space="preserve"> района   _</w:t>
      </w:r>
      <w:r w:rsidRPr="00893BE7">
        <w:rPr>
          <w:rFonts w:eastAsia="Times New Roman"/>
          <w:color w:val="000000"/>
          <w:sz w:val="18"/>
          <w:szCs w:val="18"/>
          <w:u w:val="single"/>
          <w:lang w:val="x-none" w:eastAsia="x-none"/>
        </w:rPr>
        <w:t>Организация социального обслуживания</w:t>
      </w:r>
      <w:r w:rsidRPr="00893BE7">
        <w:rPr>
          <w:rFonts w:eastAsia="Times New Roman"/>
          <w:color w:val="000000"/>
          <w:sz w:val="18"/>
          <w:szCs w:val="18"/>
          <w:lang w:val="x-none" w:eastAsia="x-none"/>
        </w:rPr>
        <w:t>_</w:t>
      </w:r>
    </w:p>
    <w:p w:rsidR="008F33FC" w:rsidRPr="008F33FC" w:rsidRDefault="008F33FC" w:rsidP="008F33FC">
      <w:pPr>
        <w:spacing w:line="360" w:lineRule="auto"/>
        <w:ind w:right="-8187"/>
        <w:rPr>
          <w:rFonts w:eastAsia="Times New Roman"/>
          <w:sz w:val="18"/>
          <w:szCs w:val="18"/>
          <w:lang w:val="x-none" w:eastAsia="x-none"/>
        </w:rPr>
      </w:pPr>
    </w:p>
    <w:p w:rsidR="008F33FC" w:rsidRPr="008F33FC" w:rsidRDefault="008F33FC" w:rsidP="008F33FC">
      <w:pPr>
        <w:spacing w:line="360" w:lineRule="auto"/>
        <w:ind w:right="-8187"/>
        <w:rPr>
          <w:rFonts w:eastAsia="Times New Roman"/>
          <w:sz w:val="18"/>
          <w:szCs w:val="18"/>
          <w:u w:val="single"/>
          <w:lang w:val="x-none" w:eastAsia="x-none"/>
        </w:rPr>
      </w:pPr>
      <w:r w:rsidRPr="008F33FC">
        <w:rPr>
          <w:rFonts w:eastAsia="Times New Roman"/>
          <w:b/>
          <w:sz w:val="18"/>
          <w:szCs w:val="18"/>
          <w:lang w:val="x-none" w:eastAsia="x-none"/>
        </w:rPr>
        <w:t xml:space="preserve">Периодичность   </w:t>
      </w:r>
      <w:r w:rsidRPr="008F33FC">
        <w:rPr>
          <w:rFonts w:eastAsia="Times New Roman"/>
          <w:sz w:val="18"/>
          <w:szCs w:val="18"/>
          <w:u w:val="single"/>
          <w:lang w:val="x-none" w:eastAsia="x-none"/>
        </w:rPr>
        <w:t xml:space="preserve">за </w:t>
      </w:r>
      <w:r w:rsidR="00893BE7">
        <w:rPr>
          <w:rFonts w:eastAsia="Times New Roman"/>
          <w:sz w:val="18"/>
          <w:szCs w:val="18"/>
          <w:u w:val="single"/>
          <w:lang w:eastAsia="x-none"/>
        </w:rPr>
        <w:t xml:space="preserve">1 </w:t>
      </w:r>
      <w:proofErr w:type="spellStart"/>
      <w:r w:rsidR="00893BE7">
        <w:rPr>
          <w:rFonts w:eastAsia="Times New Roman"/>
          <w:sz w:val="18"/>
          <w:szCs w:val="18"/>
          <w:u w:val="single"/>
          <w:lang w:eastAsia="x-none"/>
        </w:rPr>
        <w:t>полдугодие</w:t>
      </w:r>
      <w:proofErr w:type="spellEnd"/>
      <w:r w:rsidRPr="008F33FC">
        <w:rPr>
          <w:rFonts w:eastAsia="Times New Roman"/>
          <w:sz w:val="18"/>
          <w:szCs w:val="18"/>
          <w:u w:val="single"/>
          <w:lang w:val="x-none" w:eastAsia="x-none"/>
        </w:rPr>
        <w:t xml:space="preserve"> 201</w:t>
      </w:r>
      <w:r w:rsidRPr="008F33FC">
        <w:rPr>
          <w:rFonts w:eastAsia="Times New Roman"/>
          <w:sz w:val="18"/>
          <w:szCs w:val="18"/>
          <w:u w:val="single"/>
          <w:lang w:eastAsia="x-none"/>
        </w:rPr>
        <w:t>8</w:t>
      </w:r>
      <w:r w:rsidRPr="008F33FC">
        <w:rPr>
          <w:rFonts w:eastAsia="Times New Roman"/>
          <w:sz w:val="18"/>
          <w:szCs w:val="18"/>
          <w:u w:val="single"/>
          <w:lang w:val="x-none" w:eastAsia="x-none"/>
        </w:rPr>
        <w:t xml:space="preserve"> года</w:t>
      </w:r>
    </w:p>
    <w:p w:rsidR="008F33FC" w:rsidRPr="00893BE7" w:rsidRDefault="008F33FC" w:rsidP="008F33FC">
      <w:pPr>
        <w:keepNext/>
        <w:keepLines/>
        <w:spacing w:line="360" w:lineRule="auto"/>
        <w:ind w:right="-6352"/>
        <w:jc w:val="center"/>
        <w:outlineLvl w:val="1"/>
        <w:rPr>
          <w:rFonts w:eastAsia="Times New Roman"/>
          <w:b/>
          <w:color w:val="000000"/>
          <w:sz w:val="12"/>
          <w:szCs w:val="12"/>
          <w:lang w:val="x-none" w:eastAsia="x-none"/>
        </w:rPr>
      </w:pPr>
      <w:r w:rsidRPr="00893BE7">
        <w:rPr>
          <w:rFonts w:eastAsia="Times New Roman"/>
          <w:color w:val="000000"/>
          <w:sz w:val="12"/>
          <w:szCs w:val="12"/>
          <w:lang w:val="x-none" w:eastAsia="x-none"/>
        </w:rPr>
        <w:t xml:space="preserve">                                                              (указывается в соответствии с периодичностью предоставления отчета о выполнении </w:t>
      </w:r>
      <w:r w:rsidRPr="008F33FC">
        <w:rPr>
          <w:rFonts w:eastAsia="Times New Roman"/>
          <w:color w:val="000000"/>
          <w:sz w:val="12"/>
          <w:szCs w:val="12"/>
          <w:lang w:val="x-none" w:eastAsia="x-none"/>
        </w:rPr>
        <w:t>муниципаль</w:t>
      </w:r>
      <w:r w:rsidRPr="00893BE7">
        <w:rPr>
          <w:rFonts w:eastAsia="Times New Roman"/>
          <w:color w:val="000000"/>
          <w:sz w:val="12"/>
          <w:szCs w:val="12"/>
          <w:lang w:val="x-none" w:eastAsia="x-none"/>
        </w:rPr>
        <w:t xml:space="preserve">ного задания, установленной в </w:t>
      </w:r>
      <w:r w:rsidRPr="008F33FC">
        <w:rPr>
          <w:rFonts w:eastAsia="Times New Roman"/>
          <w:color w:val="000000"/>
          <w:sz w:val="12"/>
          <w:szCs w:val="12"/>
          <w:lang w:val="x-none" w:eastAsia="x-none"/>
        </w:rPr>
        <w:t>муниципаль</w:t>
      </w:r>
      <w:r w:rsidRPr="00893BE7">
        <w:rPr>
          <w:rFonts w:eastAsia="Times New Roman"/>
          <w:color w:val="000000"/>
          <w:sz w:val="12"/>
          <w:szCs w:val="12"/>
          <w:lang w:val="x-none" w:eastAsia="x-none"/>
        </w:rPr>
        <w:t>ном задании)</w:t>
      </w:r>
    </w:p>
    <w:p w:rsidR="008F33FC" w:rsidRPr="008F33FC" w:rsidRDefault="008F33FC" w:rsidP="008F33FC">
      <w:pPr>
        <w:spacing w:line="360" w:lineRule="auto"/>
        <w:ind w:right="-8187"/>
        <w:rPr>
          <w:rFonts w:eastAsia="Times New Roman"/>
          <w:b/>
          <w:sz w:val="18"/>
          <w:szCs w:val="18"/>
          <w:lang w:val="x-none" w:eastAsia="x-none"/>
        </w:rPr>
      </w:pPr>
    </w:p>
    <w:p w:rsidR="008F33FC" w:rsidRPr="008F33FC" w:rsidRDefault="008F33FC" w:rsidP="008F33FC">
      <w:pPr>
        <w:spacing w:line="360" w:lineRule="auto"/>
        <w:ind w:right="-8187"/>
        <w:rPr>
          <w:rFonts w:eastAsia="Times New Roman"/>
          <w:b/>
          <w:sz w:val="18"/>
          <w:szCs w:val="18"/>
          <w:lang w:val="x-none" w:eastAsia="x-none"/>
        </w:rPr>
        <w:sectPr w:rsidR="008F33FC" w:rsidRPr="008F33FC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8F33FC" w:rsidRPr="00893BE7" w:rsidRDefault="008F33FC" w:rsidP="008F33FC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8"/>
          <w:szCs w:val="18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eastAsia="x-none"/>
        </w:rPr>
      </w:pPr>
    </w:p>
    <w:p w:rsidR="00893BE7" w:rsidRDefault="00893BE7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eastAsia="x-none"/>
        </w:rPr>
      </w:pPr>
    </w:p>
    <w:p w:rsidR="00893BE7" w:rsidRDefault="00893BE7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eastAsia="x-none"/>
        </w:rPr>
      </w:pPr>
    </w:p>
    <w:p w:rsidR="00893BE7" w:rsidRPr="00893BE7" w:rsidRDefault="00893BE7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  <w:r w:rsidRPr="008F33FC">
        <w:rPr>
          <w:rFonts w:eastAsia="Times New Roman"/>
          <w:b/>
          <w:color w:val="000000"/>
          <w:sz w:val="16"/>
          <w:szCs w:val="16"/>
          <w:lang w:val="x-none" w:eastAsia="x-none"/>
        </w:rPr>
        <w:t>ЧАСТЬ 1. Сведения об оказываемых муниципальных услугах</w:t>
      </w:r>
    </w:p>
    <w:p w:rsidR="008F33FC" w:rsidRPr="008F33FC" w:rsidRDefault="008F33FC" w:rsidP="008F33FC">
      <w:pPr>
        <w:shd w:val="clear" w:color="auto" w:fill="FFFFFF"/>
        <w:tabs>
          <w:tab w:val="left" w:pos="11681"/>
        </w:tabs>
        <w:spacing w:before="60" w:after="60" w:line="276" w:lineRule="auto"/>
        <w:ind w:left="40"/>
        <w:rPr>
          <w:rFonts w:eastAsia="Times New Roman"/>
          <w:b/>
          <w:color w:val="000000"/>
          <w:sz w:val="16"/>
          <w:szCs w:val="16"/>
          <w:lang w:val="x-none" w:eastAsia="x-none"/>
        </w:rPr>
      </w:pPr>
      <w:r>
        <w:rPr>
          <w:rFonts w:eastAsia="Times New Roman"/>
          <w:b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55245</wp:posOffset>
                </wp:positionV>
                <wp:extent cx="2214880" cy="764540"/>
                <wp:effectExtent l="635" t="0" r="381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FC" w:rsidRDefault="008F33FC" w:rsidP="008F33FC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851"/>
                            </w:tblGrid>
                            <w:tr w:rsidR="008F33FC" w:rsidRPr="009D4B4A" w:rsidTr="009D4B4A">
                              <w:trPr>
                                <w:trHeight w:val="11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F33FC" w:rsidRPr="0066136C" w:rsidRDefault="008F33FC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567"/>
                                    <w:jc w:val="right"/>
                                    <w:rPr>
                                      <w:rStyle w:val="CharStyle9Exact"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  <w:r w:rsidRPr="0066136C">
                                    <w:rPr>
                                      <w:rStyle w:val="CharStyle9Exact"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ru-RU"/>
                                    </w:rPr>
                                    <w:t xml:space="preserve">Уникальный номер </w:t>
                                  </w:r>
                                </w:p>
                                <w:p w:rsidR="008F33FC" w:rsidRPr="0066136C" w:rsidRDefault="008F33FC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rStyle w:val="CharStyle9Exact"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  <w:r w:rsidRPr="0066136C">
                                    <w:rPr>
                                      <w:rStyle w:val="CharStyle9Exact"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ru-RU"/>
                                    </w:rPr>
                                    <w:t xml:space="preserve">по базовому (отраслевому)     </w:t>
                                  </w:r>
                                </w:p>
                                <w:p w:rsidR="008F33FC" w:rsidRPr="0066136C" w:rsidRDefault="008F33FC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  <w:r w:rsidRPr="0066136C">
                                    <w:rPr>
                                      <w:rStyle w:val="CharStyle9Exact"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ru-RU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33FC" w:rsidRPr="0066136C" w:rsidRDefault="008F33FC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  <w:r w:rsidRPr="0066136C">
                                    <w:rPr>
                                      <w:b w:val="0"/>
                                      <w:bCs/>
                                      <w:sz w:val="14"/>
                                      <w:szCs w:val="14"/>
                                      <w:lang w:eastAsia="ru-RU"/>
                                    </w:rPr>
                                    <w:t>22.032.0</w:t>
                                  </w:r>
                                </w:p>
                                <w:p w:rsidR="008F33FC" w:rsidRPr="0066136C" w:rsidRDefault="008F33FC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  <w:r w:rsidRPr="0066136C">
                                    <w:rPr>
                                      <w:b w:val="0"/>
                                      <w:bCs/>
                                      <w:sz w:val="14"/>
                                      <w:szCs w:val="14"/>
                                      <w:lang w:eastAsia="ru-RU"/>
                                    </w:rPr>
                                    <w:t>22.030.0</w:t>
                                  </w:r>
                                </w:p>
                              </w:tc>
                            </w:tr>
                          </w:tbl>
                          <w:p w:rsidR="008F33FC" w:rsidRPr="009D4B4A" w:rsidRDefault="008F33FC" w:rsidP="008F33F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26.5pt;margin-top:4.35pt;width:174.4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" stroked="f">
                <v:textbox>
                  <w:txbxContent>
                    <w:p w:rsidR="008F33FC" w:rsidRDefault="008F33FC" w:rsidP="008F33FC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851"/>
                      </w:tblGrid>
                      <w:tr w:rsidR="008F33FC" w:rsidRPr="009D4B4A" w:rsidTr="009D4B4A">
                        <w:trPr>
                          <w:trHeight w:val="118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F33FC" w:rsidRPr="0066136C" w:rsidRDefault="008F33FC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567"/>
                              <w:jc w:val="right"/>
                              <w:rPr>
                                <w:rStyle w:val="CharStyle9Exact"/>
                                <w:bCs/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66136C">
                              <w:rPr>
                                <w:rStyle w:val="CharStyle9Exact"/>
                                <w:bCs/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 xml:space="preserve">Уникальный номер </w:t>
                            </w:r>
                          </w:p>
                          <w:p w:rsidR="008F33FC" w:rsidRPr="0066136C" w:rsidRDefault="008F33FC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rStyle w:val="CharStyle9Exact"/>
                                <w:bCs/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66136C">
                              <w:rPr>
                                <w:rStyle w:val="CharStyle9Exact"/>
                                <w:bCs/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 xml:space="preserve">по базовому (отраслевому)     </w:t>
                            </w:r>
                          </w:p>
                          <w:p w:rsidR="008F33FC" w:rsidRPr="0066136C" w:rsidRDefault="008F33FC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66136C">
                              <w:rPr>
                                <w:rStyle w:val="CharStyle9Exact"/>
                                <w:bCs/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33FC" w:rsidRPr="0066136C" w:rsidRDefault="008F33FC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66136C">
                              <w:rPr>
                                <w:b w:val="0"/>
                                <w:bCs/>
                                <w:sz w:val="14"/>
                                <w:szCs w:val="14"/>
                                <w:lang w:eastAsia="ru-RU"/>
                              </w:rPr>
                              <w:t>22.032.0</w:t>
                            </w:r>
                          </w:p>
                          <w:p w:rsidR="008F33FC" w:rsidRPr="0066136C" w:rsidRDefault="008F33FC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66136C">
                              <w:rPr>
                                <w:b w:val="0"/>
                                <w:bCs/>
                                <w:sz w:val="14"/>
                                <w:szCs w:val="14"/>
                                <w:lang w:eastAsia="ru-RU"/>
                              </w:rPr>
                              <w:t>22.030.0</w:t>
                            </w:r>
                          </w:p>
                        </w:tc>
                      </w:tr>
                    </w:tbl>
                    <w:p w:rsidR="008F33FC" w:rsidRPr="009D4B4A" w:rsidRDefault="008F33FC" w:rsidP="008F33F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3FC">
        <w:rPr>
          <w:rFonts w:eastAsia="Times New Roman"/>
          <w:b/>
          <w:color w:val="000000"/>
          <w:sz w:val="16"/>
          <w:szCs w:val="16"/>
          <w:lang w:val="x-none" w:eastAsia="x-none"/>
        </w:rPr>
        <w:tab/>
      </w: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F33FC" w:rsidRDefault="008F33FC" w:rsidP="008F33FC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lang w:val="x-none" w:eastAsia="x-none"/>
        </w:rPr>
      </w:pPr>
    </w:p>
    <w:p w:rsidR="008F33FC" w:rsidRPr="00893BE7" w:rsidRDefault="008F33FC" w:rsidP="008F33FC">
      <w:pPr>
        <w:shd w:val="clear" w:color="auto" w:fill="FFFFFF"/>
        <w:spacing w:before="60" w:after="60" w:line="276" w:lineRule="auto"/>
        <w:ind w:left="40"/>
        <w:jc w:val="both"/>
        <w:rPr>
          <w:rFonts w:eastAsia="Times New Roman"/>
          <w:b/>
          <w:color w:val="000000"/>
          <w:lang w:val="x-none" w:eastAsia="x-none"/>
        </w:rPr>
      </w:pPr>
      <w:r w:rsidRPr="00893BE7">
        <w:rPr>
          <w:rFonts w:eastAsia="Times New Roman"/>
          <w:b/>
          <w:color w:val="000000"/>
          <w:lang w:val="x-none" w:eastAsia="x-none"/>
        </w:rPr>
        <w:t xml:space="preserve">1.   Наименование </w:t>
      </w:r>
      <w:r w:rsidRPr="008F33FC">
        <w:rPr>
          <w:rFonts w:eastAsia="Times New Roman"/>
          <w:b/>
          <w:color w:val="000000"/>
          <w:lang w:val="x-none" w:eastAsia="x-none"/>
        </w:rPr>
        <w:t>муниципаль</w:t>
      </w:r>
      <w:r w:rsidRPr="00893BE7">
        <w:rPr>
          <w:rFonts w:eastAsia="Times New Roman"/>
          <w:b/>
          <w:color w:val="000000"/>
          <w:lang w:val="x-none" w:eastAsia="x-none"/>
        </w:rPr>
        <w:t>ной услуги</w:t>
      </w:r>
    </w:p>
    <w:p w:rsidR="008F33FC" w:rsidRPr="00893BE7" w:rsidRDefault="008F33FC" w:rsidP="008F33FC">
      <w:pPr>
        <w:shd w:val="clear" w:color="auto" w:fill="FFFFFF"/>
        <w:spacing w:before="60" w:after="60" w:line="276" w:lineRule="auto"/>
        <w:ind w:left="40"/>
        <w:jc w:val="both"/>
        <w:rPr>
          <w:rFonts w:eastAsia="Times New Roman"/>
          <w:color w:val="000000"/>
          <w:u w:val="single"/>
          <w:lang w:val="x-none" w:eastAsia="x-none"/>
        </w:rPr>
      </w:pPr>
      <w:r w:rsidRPr="00893BE7">
        <w:rPr>
          <w:rFonts w:eastAsia="Times New Roman"/>
          <w:color w:val="000000"/>
          <w:lang w:val="x-none" w:eastAsia="x-none"/>
        </w:rPr>
        <w:t>__</w:t>
      </w:r>
      <w:r w:rsidRPr="00893BE7">
        <w:rPr>
          <w:rFonts w:eastAsia="Times New Roman"/>
          <w:color w:val="000000"/>
          <w:u w:val="single"/>
          <w:lang w:val="x-none" w:eastAsia="x-none"/>
        </w:rPr>
        <w:t>-предоставление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социально–трудовых услуг, социально-правовых услуг, услуги в целях повышения коммуникативного потенциала получателей социальных услуг, имеющих ограничения жизнедеятельности, в том числе - детей инвалидов;</w:t>
      </w:r>
    </w:p>
    <w:p w:rsidR="008F33FC" w:rsidRPr="00893BE7" w:rsidRDefault="008F33FC" w:rsidP="008F33FC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color w:val="000000"/>
          <w:u w:val="single"/>
          <w:lang w:val="x-none" w:eastAsia="x-none"/>
        </w:rPr>
      </w:pPr>
      <w:r w:rsidRPr="00893BE7">
        <w:rPr>
          <w:rFonts w:eastAsia="Times New Roman"/>
          <w:color w:val="000000"/>
          <w:u w:val="single"/>
          <w:lang w:val="x-none" w:eastAsia="x-none"/>
        </w:rPr>
        <w:t>- предоставление социального обслуживания в форме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социально– трудовых услуг, социально-правовых услуг, услуги в целях повышения коммуникативного потенциала получателей социальных услуг, имеющих ограничения жизнедеятельности, в том числе - детей инвалидов;</w:t>
      </w:r>
    </w:p>
    <w:p w:rsidR="008F33FC" w:rsidRPr="00893BE7" w:rsidRDefault="008F33FC" w:rsidP="008F33FC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bCs/>
          <w:color w:val="000000"/>
          <w:u w:val="single"/>
          <w:lang w:val="x-none" w:eastAsia="x-none"/>
        </w:rPr>
      </w:pPr>
    </w:p>
    <w:p w:rsidR="008F33FC" w:rsidRPr="00893BE7" w:rsidRDefault="008F33FC" w:rsidP="008F33FC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b/>
          <w:bCs/>
          <w:color w:val="000000"/>
          <w:lang w:val="x-none" w:eastAsia="x-none"/>
        </w:rPr>
      </w:pPr>
      <w:r w:rsidRPr="00893BE7">
        <w:rPr>
          <w:rFonts w:eastAsia="Times New Roman"/>
          <w:b/>
          <w:color w:val="000000"/>
          <w:lang w:val="x-none" w:eastAsia="x-none"/>
        </w:rPr>
        <w:t>2. Категории потребителей муниципальной услуги</w:t>
      </w:r>
    </w:p>
    <w:p w:rsidR="008F33FC" w:rsidRPr="00893BE7" w:rsidRDefault="008F33FC" w:rsidP="008F33FC">
      <w:pPr>
        <w:tabs>
          <w:tab w:val="left" w:pos="274"/>
        </w:tabs>
        <w:spacing w:line="276" w:lineRule="auto"/>
        <w:ind w:left="40"/>
        <w:jc w:val="both"/>
        <w:rPr>
          <w:rFonts w:eastAsia="Times New Roman"/>
          <w:b/>
          <w:lang w:val="x-none" w:eastAsia="x-none"/>
        </w:rPr>
      </w:pPr>
    </w:p>
    <w:p w:rsidR="008F33FC" w:rsidRPr="008F33FC" w:rsidRDefault="008F33FC" w:rsidP="008F33FC">
      <w:pPr>
        <w:autoSpaceDE w:val="0"/>
        <w:autoSpaceDN w:val="0"/>
        <w:adjustRightInd w:val="0"/>
        <w:spacing w:line="276" w:lineRule="auto"/>
        <w:ind w:left="-108"/>
        <w:rPr>
          <w:rFonts w:eastAsia="Times New Roman"/>
          <w:color w:val="000000"/>
          <w:u w:val="single"/>
          <w:lang w:eastAsia="ru-RU"/>
        </w:rPr>
      </w:pPr>
      <w:r w:rsidRPr="008F33FC">
        <w:rPr>
          <w:rFonts w:eastAsia="Times New Roman"/>
          <w:color w:val="000000"/>
          <w:lang w:eastAsia="ru-RU"/>
        </w:rPr>
        <w:t xml:space="preserve"> </w:t>
      </w:r>
      <w:r w:rsidRPr="008F33FC">
        <w:rPr>
          <w:rFonts w:eastAsia="Times New Roman"/>
          <w:color w:val="000000"/>
          <w:u w:val="single"/>
          <w:lang w:eastAsia="ru-RU"/>
        </w:rPr>
        <w:t>-граждане пожилого возраста (женщины старше 55 лет, мужчины старше 60 лет) и инвалиды, сохранившие способность к самообслуживанию и активному передвижению;</w:t>
      </w:r>
    </w:p>
    <w:p w:rsidR="008F33FC" w:rsidRPr="008F33FC" w:rsidRDefault="008F33FC" w:rsidP="008F33FC">
      <w:pPr>
        <w:spacing w:line="276" w:lineRule="auto"/>
        <w:ind w:left="-108" w:right="-108"/>
        <w:rPr>
          <w:color w:val="000000"/>
          <w:u w:val="single"/>
        </w:rPr>
      </w:pPr>
      <w:r w:rsidRPr="008F33FC">
        <w:rPr>
          <w:color w:val="000000"/>
        </w:rPr>
        <w:t xml:space="preserve"> </w:t>
      </w:r>
      <w:r w:rsidRPr="008F33FC">
        <w:rPr>
          <w:color w:val="000000"/>
          <w:u w:val="single"/>
        </w:rPr>
        <w:t xml:space="preserve">-граждане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 </w:t>
      </w:r>
    </w:p>
    <w:p w:rsidR="008F33FC" w:rsidRPr="00893BE7" w:rsidRDefault="008F33FC" w:rsidP="008F33FC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lang w:val="x-none" w:eastAsia="x-none"/>
        </w:rPr>
      </w:pPr>
    </w:p>
    <w:p w:rsidR="008F33FC" w:rsidRPr="008F33FC" w:rsidRDefault="008F33FC" w:rsidP="008F33FC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lang w:val="x-none" w:eastAsia="x-none"/>
        </w:rPr>
      </w:pPr>
    </w:p>
    <w:p w:rsidR="008F33FC" w:rsidRPr="008F33FC" w:rsidRDefault="008F33FC" w:rsidP="008F33FC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lang w:val="x-none" w:eastAsia="x-none"/>
        </w:rPr>
      </w:pPr>
    </w:p>
    <w:p w:rsidR="008F33FC" w:rsidRPr="008F33FC" w:rsidRDefault="008F33FC" w:rsidP="008F33FC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lang w:val="x-none" w:eastAsia="x-none"/>
        </w:rPr>
      </w:pPr>
    </w:p>
    <w:p w:rsidR="008F33FC" w:rsidRPr="008F33FC" w:rsidRDefault="008F33FC" w:rsidP="008F33FC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lang w:val="x-none" w:eastAsia="x-none"/>
        </w:rPr>
      </w:pPr>
    </w:p>
    <w:p w:rsidR="008F33FC" w:rsidRPr="008F33FC" w:rsidRDefault="008F33FC" w:rsidP="008F33FC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sz w:val="22"/>
          <w:szCs w:val="22"/>
          <w:lang w:val="x-none" w:eastAsia="x-none"/>
        </w:rPr>
      </w:pPr>
      <w:r w:rsidRPr="00893BE7">
        <w:rPr>
          <w:rFonts w:eastAsia="Times New Roman"/>
          <w:b/>
          <w:color w:val="000000"/>
          <w:sz w:val="22"/>
          <w:szCs w:val="22"/>
          <w:lang w:val="x-none" w:eastAsia="x-none"/>
        </w:rPr>
        <w:lastRenderedPageBreak/>
        <w:t xml:space="preserve">3. Сведения о фактическом достижении показателей, характеризующих объем и (или) качество </w:t>
      </w:r>
      <w:r w:rsidRPr="008F33FC">
        <w:rPr>
          <w:rFonts w:eastAsia="Times New Roman"/>
          <w:b/>
          <w:color w:val="000000"/>
          <w:sz w:val="22"/>
          <w:szCs w:val="22"/>
          <w:lang w:val="x-none" w:eastAsia="x-none"/>
        </w:rPr>
        <w:t>муниципаль</w:t>
      </w:r>
      <w:r w:rsidRPr="00893BE7">
        <w:rPr>
          <w:rFonts w:eastAsia="Times New Roman"/>
          <w:b/>
          <w:color w:val="000000"/>
          <w:sz w:val="22"/>
          <w:szCs w:val="22"/>
          <w:lang w:val="x-none" w:eastAsia="x-none"/>
        </w:rPr>
        <w:t>ной услуги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2126"/>
        <w:gridCol w:w="566"/>
        <w:gridCol w:w="566"/>
        <w:gridCol w:w="566"/>
        <w:gridCol w:w="571"/>
        <w:gridCol w:w="2979"/>
        <w:gridCol w:w="566"/>
        <w:gridCol w:w="713"/>
        <w:gridCol w:w="850"/>
        <w:gridCol w:w="778"/>
        <w:gridCol w:w="490"/>
        <w:gridCol w:w="569"/>
        <w:gridCol w:w="1170"/>
      </w:tblGrid>
      <w:tr w:rsidR="008F33FC" w:rsidRPr="008F33FC" w:rsidTr="00117BA9">
        <w:trPr>
          <w:trHeight w:hRule="exact" w:val="323"/>
        </w:trPr>
        <w:tc>
          <w:tcPr>
            <w:tcW w:w="511" w:type="pct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1169" w:type="pct"/>
            <w:gridSpan w:val="3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08" w:type="pct"/>
            <w:gridSpan w:val="2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2" w:type="pct"/>
            <w:gridSpan w:val="8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</w:tr>
      <w:tr w:rsidR="008F33FC" w:rsidRPr="008F33FC" w:rsidTr="00117BA9">
        <w:trPr>
          <w:trHeight w:hRule="exact" w:val="314"/>
        </w:trPr>
        <w:tc>
          <w:tcPr>
            <w:tcW w:w="511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69" w:type="pct"/>
            <w:gridSpan w:val="3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2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59" w:type="pct"/>
            <w:gridSpan w:val="2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305" w:type="pct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9" w:type="pct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на отчетную дату</w:t>
            </w:r>
          </w:p>
        </w:tc>
        <w:tc>
          <w:tcPr>
            <w:tcW w:w="176" w:type="pct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допустимое (возможное) отклонение</w:t>
            </w:r>
          </w:p>
        </w:tc>
        <w:tc>
          <w:tcPr>
            <w:tcW w:w="204" w:type="pct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20" w:type="pct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sz w:val="12"/>
                <w:szCs w:val="12"/>
                <w:lang w:eastAsia="ru-RU"/>
              </w:rPr>
              <w:t xml:space="preserve">причина </w:t>
            </w: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отклонения</w:t>
            </w:r>
          </w:p>
        </w:tc>
      </w:tr>
      <w:tr w:rsidR="008F33FC" w:rsidRPr="008F33FC" w:rsidTr="00117BA9">
        <w:trPr>
          <w:trHeight w:val="479"/>
        </w:trPr>
        <w:tc>
          <w:tcPr>
            <w:tcW w:w="511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5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69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305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</w:tr>
      <w:tr w:rsidR="008F33FC" w:rsidRPr="008F33FC" w:rsidTr="00117BA9">
        <w:trPr>
          <w:trHeight w:hRule="exact" w:val="167"/>
        </w:trPr>
        <w:tc>
          <w:tcPr>
            <w:tcW w:w="511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  <w:r w:rsidRPr="008F33FC">
              <w:rPr>
                <w:rFonts w:eastAsia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  <w:r w:rsidRPr="008F33FC">
              <w:rPr>
                <w:rFonts w:eastAsia="Times New Roman"/>
                <w:sz w:val="8"/>
                <w:szCs w:val="8"/>
                <w:lang w:eastAsia="ru-RU"/>
              </w:rPr>
              <w:t>14</w:t>
            </w:r>
          </w:p>
        </w:tc>
      </w:tr>
      <w:tr w:rsidR="008F33FC" w:rsidRPr="008F33FC" w:rsidTr="00117BA9">
        <w:trPr>
          <w:trHeight w:hRule="exact" w:val="601"/>
        </w:trPr>
        <w:tc>
          <w:tcPr>
            <w:tcW w:w="511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000000000006031110422032000000000001005100102</w:t>
            </w:r>
          </w:p>
        </w:tc>
        <w:tc>
          <w:tcPr>
            <w:tcW w:w="76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жизнедеятельност</w:t>
            </w:r>
            <w:proofErr w:type="spellEnd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20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285"/>
        </w:trPr>
        <w:tc>
          <w:tcPr>
            <w:tcW w:w="511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291"/>
        </w:trPr>
        <w:tc>
          <w:tcPr>
            <w:tcW w:w="511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844"/>
        </w:trPr>
        <w:tc>
          <w:tcPr>
            <w:tcW w:w="511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 социального обслуживания)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558"/>
        </w:trPr>
        <w:tc>
          <w:tcPr>
            <w:tcW w:w="511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000000000006031110422030000000000001007100103</w:t>
            </w:r>
          </w:p>
        </w:tc>
        <w:tc>
          <w:tcPr>
            <w:tcW w:w="76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жизнедеятельности</w:t>
            </w:r>
            <w:proofErr w:type="gramStart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>,в</w:t>
            </w:r>
            <w:proofErr w:type="spellEnd"/>
            <w:proofErr w:type="gramEnd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 xml:space="preserve"> том числе детей-инвалидов</w:t>
            </w:r>
          </w:p>
        </w:tc>
        <w:tc>
          <w:tcPr>
            <w:tcW w:w="20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284"/>
        </w:trPr>
        <w:tc>
          <w:tcPr>
            <w:tcW w:w="511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276"/>
        </w:trPr>
        <w:tc>
          <w:tcPr>
            <w:tcW w:w="511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705"/>
        </w:trPr>
        <w:tc>
          <w:tcPr>
            <w:tcW w:w="511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sz w:val="12"/>
                <w:szCs w:val="12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F33FC" w:rsidRPr="008F33FC" w:rsidTr="00117BA9">
        <w:trPr>
          <w:trHeight w:hRule="exact" w:val="1987"/>
        </w:trPr>
        <w:tc>
          <w:tcPr>
            <w:tcW w:w="511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8F33FC">
              <w:rPr>
                <w:rFonts w:eastAsia="Times New Roman"/>
                <w:sz w:val="12"/>
                <w:szCs w:val="12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End"/>
          </w:p>
        </w:tc>
        <w:tc>
          <w:tcPr>
            <w:tcW w:w="203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3FC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</w:tbl>
    <w:p w:rsidR="008F33FC" w:rsidRPr="008F33FC" w:rsidRDefault="008F33FC" w:rsidP="008F33FC">
      <w:pPr>
        <w:tabs>
          <w:tab w:val="left" w:pos="360"/>
        </w:tabs>
        <w:spacing w:after="86"/>
        <w:jc w:val="both"/>
        <w:rPr>
          <w:rFonts w:eastAsia="Times New Roman"/>
          <w:b/>
          <w:sz w:val="16"/>
          <w:szCs w:val="16"/>
          <w:lang w:val="x-none" w:eastAsia="x-none"/>
        </w:rPr>
        <w:sectPr w:rsidR="008F33FC" w:rsidRPr="008F33FC" w:rsidSect="00D22D29">
          <w:headerReference w:type="even" r:id="rId11"/>
          <w:headerReference w:type="default" r:id="rId12"/>
          <w:type w:val="continuous"/>
          <w:pgSz w:w="16834" w:h="11909" w:orient="landscape"/>
          <w:pgMar w:top="715" w:right="1342" w:bottom="1276" w:left="1366" w:header="0" w:footer="3" w:gutter="0"/>
          <w:cols w:space="720"/>
          <w:noEndnote/>
          <w:docGrid w:linePitch="360"/>
        </w:sectPr>
      </w:pPr>
      <w:r w:rsidRPr="008F33FC">
        <w:rPr>
          <w:rFonts w:eastAsia="Times New Roman"/>
          <w:b/>
          <w:color w:val="000000"/>
          <w:sz w:val="16"/>
          <w:szCs w:val="16"/>
          <w:lang w:val="x-none" w:eastAsia="x-none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8F33FC" w:rsidRPr="008F33FC" w:rsidRDefault="008F33FC" w:rsidP="008F33FC">
      <w:pPr>
        <w:tabs>
          <w:tab w:val="left" w:pos="360"/>
        </w:tabs>
        <w:jc w:val="both"/>
        <w:rPr>
          <w:rFonts w:eastAsia="Times New Roman"/>
          <w:b/>
          <w:color w:val="000000"/>
          <w:sz w:val="16"/>
          <w:szCs w:val="16"/>
          <w:lang w:val="x-none" w:eastAsia="x-none"/>
        </w:rPr>
      </w:pPr>
      <w:r w:rsidRPr="008F33FC">
        <w:rPr>
          <w:rFonts w:eastAsia="Times New Roman"/>
          <w:b/>
          <w:color w:val="000000"/>
          <w:sz w:val="16"/>
          <w:szCs w:val="16"/>
          <w:lang w:val="x-none" w:eastAsia="x-none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p w:rsidR="008F33FC" w:rsidRPr="008F33FC" w:rsidRDefault="008F33FC" w:rsidP="008F33FC">
      <w:pPr>
        <w:tabs>
          <w:tab w:val="left" w:pos="360"/>
        </w:tabs>
        <w:jc w:val="both"/>
        <w:rPr>
          <w:rFonts w:eastAsia="Times New Roman"/>
          <w:b/>
          <w:sz w:val="16"/>
          <w:szCs w:val="16"/>
          <w:lang w:val="x-none" w:eastAsia="x-none"/>
        </w:rPr>
      </w:pPr>
      <w:r w:rsidRPr="008F33FC">
        <w:rPr>
          <w:rFonts w:eastAsia="Times New Roman"/>
          <w:b/>
          <w:color w:val="000000"/>
          <w:sz w:val="16"/>
          <w:szCs w:val="16"/>
          <w:lang w:val="x-none" w:eastAsia="x-none"/>
        </w:rPr>
        <w:t xml:space="preserve"> </w:t>
      </w:r>
    </w:p>
    <w:p w:rsidR="008F33FC" w:rsidRPr="008F33FC" w:rsidRDefault="008F33FC" w:rsidP="008F33FC">
      <w:pPr>
        <w:tabs>
          <w:tab w:val="left" w:pos="360"/>
        </w:tabs>
        <w:jc w:val="both"/>
        <w:rPr>
          <w:rFonts w:eastAsia="Times New Roman"/>
          <w:b/>
          <w:sz w:val="16"/>
          <w:szCs w:val="16"/>
          <w:lang w:val="x-none" w:eastAsia="x-none"/>
        </w:rPr>
      </w:pP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2013"/>
        <w:gridCol w:w="425"/>
        <w:gridCol w:w="709"/>
        <w:gridCol w:w="838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8F33FC" w:rsidRPr="008F33FC" w:rsidTr="00117BA9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147" w:type="dxa"/>
            <w:gridSpan w:val="3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72" w:type="dxa"/>
            <w:gridSpan w:val="8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after="60"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Средний размер платы</w:t>
            </w: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(цена, тариф)</w:t>
            </w:r>
          </w:p>
        </w:tc>
      </w:tr>
      <w:tr w:rsidR="008F33FC" w:rsidRPr="008F33FC" w:rsidTr="00117BA9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3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sz w:val="12"/>
                <w:szCs w:val="12"/>
                <w:lang w:eastAsia="ru-RU"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8F33FC" w:rsidRPr="008F33FC" w:rsidTr="00117BA9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13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425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838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8F33FC" w:rsidRPr="008F33FC" w:rsidRDefault="008F33FC" w:rsidP="008F33FC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F33FC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8F33FC" w:rsidRPr="008F33FC" w:rsidTr="00117BA9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</w:tr>
      <w:tr w:rsidR="008F33FC" w:rsidRPr="008F33FC" w:rsidTr="00117BA9">
        <w:trPr>
          <w:trHeight w:hRule="exact" w:val="3301"/>
        </w:trPr>
        <w:tc>
          <w:tcPr>
            <w:tcW w:w="1111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0000000,00006031110422032000000000001005100102</w:t>
            </w:r>
          </w:p>
        </w:tc>
        <w:tc>
          <w:tcPr>
            <w:tcW w:w="2013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425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49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8F33FC">
              <w:rPr>
                <w:rFonts w:eastAsia="Times New Roman"/>
                <w:sz w:val="20"/>
                <w:szCs w:val="20"/>
                <w:lang w:val="en-US" w:eastAsia="ru-RU"/>
              </w:rPr>
              <w:t>51</w:t>
            </w: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F33FC" w:rsidRPr="008F33FC" w:rsidTr="00117BA9">
        <w:trPr>
          <w:trHeight w:hRule="exact" w:val="3099"/>
        </w:trPr>
        <w:tc>
          <w:tcPr>
            <w:tcW w:w="1111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000000000006031110422030000000000001007100103</w:t>
            </w:r>
          </w:p>
        </w:tc>
        <w:tc>
          <w:tcPr>
            <w:tcW w:w="2013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 xml:space="preserve">Предоставление социального </w:t>
            </w:r>
            <w:proofErr w:type="gramStart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обслуживания</w:t>
            </w:r>
            <w:proofErr w:type="gramEnd"/>
            <w:r w:rsidRPr="008F33FC">
              <w:rPr>
                <w:rFonts w:eastAsia="Times New Roman"/>
                <w:sz w:val="14"/>
                <w:szCs w:val="14"/>
                <w:lang w:eastAsia="ru-RU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25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F33FC">
              <w:rPr>
                <w:rFonts w:eastAsia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9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F33FC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8F33FC">
              <w:rPr>
                <w:rFonts w:eastAsia="Times New Roman"/>
                <w:sz w:val="20"/>
                <w:szCs w:val="20"/>
                <w:lang w:val="en-US" w:eastAsia="ru-RU"/>
              </w:rPr>
              <w:t>819,00</w:t>
            </w:r>
          </w:p>
          <w:p w:rsidR="008F33FC" w:rsidRPr="008F33FC" w:rsidRDefault="008F33FC" w:rsidP="008F33FC">
            <w:pPr>
              <w:framePr w:w="13997" w:wrap="notBeside" w:vAnchor="text" w:hAnchor="text" w:xAlign="center" w:y="1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F33FC" w:rsidRPr="008F33FC" w:rsidRDefault="008F33FC" w:rsidP="008F33FC">
      <w:pPr>
        <w:tabs>
          <w:tab w:val="left" w:pos="1537"/>
        </w:tabs>
        <w:rPr>
          <w:rFonts w:eastAsia="Times New Roman"/>
          <w:b/>
          <w:color w:val="000000"/>
          <w:sz w:val="16"/>
          <w:szCs w:val="16"/>
          <w:lang w:eastAsia="ru-RU"/>
        </w:rPr>
      </w:pPr>
      <w:r w:rsidRPr="008F33FC">
        <w:rPr>
          <w:rFonts w:eastAsia="Times New Roman"/>
          <w:b/>
          <w:color w:val="000000"/>
          <w:sz w:val="16"/>
          <w:szCs w:val="16"/>
          <w:lang w:eastAsia="ru-RU"/>
        </w:rPr>
        <w:t xml:space="preserve"> </w:t>
      </w:r>
    </w:p>
    <w:p w:rsidR="008F33FC" w:rsidRPr="008F33FC" w:rsidRDefault="008F33FC" w:rsidP="008F33FC">
      <w:pPr>
        <w:tabs>
          <w:tab w:val="left" w:pos="1537"/>
        </w:tabs>
        <w:rPr>
          <w:rFonts w:eastAsia="Times New Roman"/>
          <w:color w:val="000000"/>
          <w:sz w:val="20"/>
          <w:szCs w:val="20"/>
          <w:lang w:eastAsia="ru-RU"/>
        </w:rPr>
      </w:pPr>
      <w:r w:rsidRPr="008F33FC">
        <w:rPr>
          <w:rFonts w:eastAsia="Times New Roman"/>
          <w:b/>
          <w:color w:val="000000"/>
          <w:sz w:val="20"/>
          <w:szCs w:val="20"/>
          <w:lang w:eastAsia="ru-RU"/>
        </w:rPr>
        <w:t xml:space="preserve">Директор МБУ </w:t>
      </w:r>
      <w:proofErr w:type="spellStart"/>
      <w:r w:rsidRPr="008F33FC">
        <w:rPr>
          <w:rFonts w:eastAsia="Times New Roman"/>
          <w:b/>
          <w:color w:val="000000"/>
          <w:sz w:val="20"/>
          <w:szCs w:val="20"/>
          <w:lang w:eastAsia="ru-RU"/>
        </w:rPr>
        <w:t>Верхнедонского</w:t>
      </w:r>
      <w:proofErr w:type="spellEnd"/>
      <w:r w:rsidRPr="008F33FC">
        <w:rPr>
          <w:rFonts w:eastAsia="Times New Roman"/>
          <w:b/>
          <w:color w:val="000000"/>
          <w:sz w:val="20"/>
          <w:szCs w:val="20"/>
          <w:lang w:eastAsia="ru-RU"/>
        </w:rPr>
        <w:t xml:space="preserve"> района «ЦСО» </w:t>
      </w:r>
      <w:r w:rsidRPr="008F33FC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</w:t>
      </w:r>
      <w:r w:rsidRPr="008F33FC">
        <w:rPr>
          <w:rFonts w:eastAsia="Times New Roman"/>
          <w:b/>
          <w:color w:val="000000"/>
          <w:sz w:val="20"/>
          <w:szCs w:val="20"/>
          <w:lang w:eastAsia="ru-RU"/>
        </w:rPr>
        <w:t xml:space="preserve"> Козырев С.В.</w:t>
      </w:r>
    </w:p>
    <w:p w:rsidR="008F33FC" w:rsidRPr="008F33FC" w:rsidRDefault="008F33FC" w:rsidP="008F33FC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8F33FC" w:rsidRPr="008F33FC" w:rsidRDefault="008F33FC" w:rsidP="008F33FC">
      <w:pPr>
        <w:rPr>
          <w:rFonts w:eastAsia="Times New Roman"/>
          <w:color w:val="000000"/>
          <w:sz w:val="20"/>
          <w:szCs w:val="20"/>
          <w:lang w:eastAsia="ru-RU"/>
        </w:rPr>
      </w:pPr>
      <w:r w:rsidRPr="008F33FC">
        <w:rPr>
          <w:rFonts w:eastAsia="Times New Roman"/>
          <w:color w:val="000000"/>
          <w:sz w:val="20"/>
          <w:szCs w:val="20"/>
          <w:lang w:eastAsia="ru-RU"/>
        </w:rPr>
        <w:t>исп. Никонова Н.А..</w:t>
      </w:r>
    </w:p>
    <w:p w:rsidR="008F33FC" w:rsidRPr="008F33FC" w:rsidRDefault="008F33FC" w:rsidP="008F33FC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8F33FC" w:rsidRPr="008F33FC" w:rsidRDefault="008F33FC" w:rsidP="008F33FC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7148A8" w:rsidRDefault="007148A8" w:rsidP="008F33FC">
      <w:pPr>
        <w:spacing w:line="115" w:lineRule="exact"/>
        <w:ind w:left="40" w:right="200" w:firstLine="220"/>
      </w:pPr>
    </w:p>
    <w:sectPr w:rsidR="007148A8" w:rsidSect="00893BE7">
      <w:headerReference w:type="even" r:id="rId13"/>
      <w:headerReference w:type="default" r:id="rId14"/>
      <w:pgSz w:w="16834" w:h="11909" w:orient="landscape"/>
      <w:pgMar w:top="426" w:right="816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8B" w:rsidRDefault="001D1C8B">
      <w:r>
        <w:separator/>
      </w:r>
    </w:p>
  </w:endnote>
  <w:endnote w:type="continuationSeparator" w:id="0">
    <w:p w:rsidR="001D1C8B" w:rsidRDefault="001D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8B" w:rsidRDefault="001D1C8B">
      <w:r>
        <w:separator/>
      </w:r>
    </w:p>
  </w:footnote>
  <w:footnote w:type="continuationSeparator" w:id="0">
    <w:p w:rsidR="001D1C8B" w:rsidRDefault="001D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C" w:rsidRDefault="008F33FC">
    <w:pPr>
      <w:rPr>
        <w:sz w:val="2"/>
        <w:szCs w:val="2"/>
      </w:rPr>
    </w:pPr>
    <w:r w:rsidRPr="00BE17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84.15pt;margin-top:69.6pt;width:32.65pt;height:3.6pt;z-index:-251652096;mso-wrap-style:none;mso-wrap-distance-left:5pt;mso-wrap-distance-right:5pt;mso-position-horizontal-relative:page;mso-position-vertical-relative:page" filled="f" stroked="f">
          <v:textbox style="mso-next-textbox:#_x0000_s4099;mso-fit-shape-to-text:t" inset="0,0,0,0">
            <w:txbxContent>
              <w:p w:rsidR="008F33FC" w:rsidRDefault="008F33F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C" w:rsidRDefault="008F33F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3FC" w:rsidRPr="00F9618C" w:rsidRDefault="008F33FC" w:rsidP="00F961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margin-left:584.15pt;margin-top:69.6pt;width:32.65pt;height:3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" filled="f" stroked="f">
              <v:textbox style="mso-fit-shape-to-text:t" inset="0,0,0,0">
                <w:txbxContent>
                  <w:p w:rsidR="008F33FC" w:rsidRPr="00F9618C" w:rsidRDefault="008F33FC" w:rsidP="00F9618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C" w:rsidRDefault="008F33F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3FC" w:rsidRDefault="008F33F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584.15pt;margin-top:69.6pt;width:2.3pt;height:5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entgIAAKs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FEXJ6e2AgAA&#10;qw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8F33FC" w:rsidRDefault="008F33F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BBDD994" wp14:editId="5D50BFFC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Pr="00F9618C" w:rsidRDefault="00533960" w:rsidP="00F961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84.15pt;margin-top:69.6pt;width:32.65pt;height: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" filled="f" stroked="f">
              <v:textbox style="mso-fit-shape-to-text:t" inset="0,0,0,0">
                <w:txbxContent>
                  <w:p w:rsidR="00533960" w:rsidRPr="00F9618C" w:rsidRDefault="00533960" w:rsidP="00F9618C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DE20062" wp14:editId="6235A7A3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Default="0053396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" filled="f" stroked="f">
              <v:textbox style="mso-fit-shape-to-text:t" inset="0,0,0,0">
                <w:txbxContent>
                  <w:p w:rsidR="00533960" w:rsidRDefault="0053396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8"/>
    <w:rsid w:val="0001392B"/>
    <w:rsid w:val="000620C0"/>
    <w:rsid w:val="0007156D"/>
    <w:rsid w:val="00077780"/>
    <w:rsid w:val="0009069A"/>
    <w:rsid w:val="0010278C"/>
    <w:rsid w:val="001D1C8B"/>
    <w:rsid w:val="00254C41"/>
    <w:rsid w:val="002709D9"/>
    <w:rsid w:val="00366A12"/>
    <w:rsid w:val="003A4282"/>
    <w:rsid w:val="003C4CBD"/>
    <w:rsid w:val="003E5344"/>
    <w:rsid w:val="003F5918"/>
    <w:rsid w:val="00402769"/>
    <w:rsid w:val="004525E7"/>
    <w:rsid w:val="00456672"/>
    <w:rsid w:val="004D674A"/>
    <w:rsid w:val="00507220"/>
    <w:rsid w:val="00523FDA"/>
    <w:rsid w:val="00533960"/>
    <w:rsid w:val="00562FD1"/>
    <w:rsid w:val="00652CAD"/>
    <w:rsid w:val="006D1583"/>
    <w:rsid w:val="007148A8"/>
    <w:rsid w:val="007B74FE"/>
    <w:rsid w:val="00835D31"/>
    <w:rsid w:val="00893BE7"/>
    <w:rsid w:val="008A75CE"/>
    <w:rsid w:val="008C2EE4"/>
    <w:rsid w:val="008E7649"/>
    <w:rsid w:val="008F33FC"/>
    <w:rsid w:val="008F5BD5"/>
    <w:rsid w:val="00902D1C"/>
    <w:rsid w:val="00906DB4"/>
    <w:rsid w:val="009643FE"/>
    <w:rsid w:val="009D5297"/>
    <w:rsid w:val="009F2940"/>
    <w:rsid w:val="00A4493D"/>
    <w:rsid w:val="00A67AA0"/>
    <w:rsid w:val="00A8433E"/>
    <w:rsid w:val="00AC3008"/>
    <w:rsid w:val="00AF62E9"/>
    <w:rsid w:val="00B26E95"/>
    <w:rsid w:val="00BD6B7A"/>
    <w:rsid w:val="00C60A95"/>
    <w:rsid w:val="00C75566"/>
    <w:rsid w:val="00CB17CA"/>
    <w:rsid w:val="00D0262A"/>
    <w:rsid w:val="00D12A0A"/>
    <w:rsid w:val="00D30185"/>
    <w:rsid w:val="00D67689"/>
    <w:rsid w:val="00DA60F2"/>
    <w:rsid w:val="00DD5F27"/>
    <w:rsid w:val="00E4770A"/>
    <w:rsid w:val="00E54258"/>
    <w:rsid w:val="00E656D9"/>
    <w:rsid w:val="00ED67F7"/>
    <w:rsid w:val="00ED7515"/>
    <w:rsid w:val="00F619F0"/>
    <w:rsid w:val="00F702E9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5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5BD5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uiPriority w:val="99"/>
    <w:qFormat/>
    <w:rsid w:val="008F5BD5"/>
    <w:pPr>
      <w:ind w:left="720"/>
    </w:pPr>
    <w:rPr>
      <w:rFonts w:eastAsia="Times New Roman"/>
    </w:rPr>
  </w:style>
  <w:style w:type="paragraph" w:customStyle="1" w:styleId="ConsPlusNormal">
    <w:name w:val="ConsPlusNormal"/>
    <w:rsid w:val="0071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Текст1"/>
    <w:basedOn w:val="a"/>
    <w:rsid w:val="007148A8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8A8"/>
    <w:pPr>
      <w:widowControl/>
      <w:suppressLineNumbers/>
      <w:suppressAutoHyphens/>
    </w:pPr>
    <w:rPr>
      <w:rFonts w:eastAsia="Times New Roman"/>
      <w:lang w:eastAsia="ar-SA"/>
    </w:rPr>
  </w:style>
  <w:style w:type="paragraph" w:styleId="a5">
    <w:name w:val="No Spacing"/>
    <w:qFormat/>
    <w:rsid w:val="007148A8"/>
    <w:pPr>
      <w:suppressAutoHyphens/>
    </w:pPr>
    <w:rPr>
      <w:rFonts w:cs="Calibri"/>
      <w:sz w:val="22"/>
      <w:szCs w:val="22"/>
      <w:lang w:eastAsia="ar-SA"/>
    </w:rPr>
  </w:style>
  <w:style w:type="character" w:customStyle="1" w:styleId="CharStyle5">
    <w:name w:val="Char Style 5"/>
    <w:link w:val="Style4"/>
    <w:uiPriority w:val="99"/>
    <w:locked/>
    <w:rsid w:val="0053396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339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3396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33960"/>
    <w:pPr>
      <w:shd w:val="clear" w:color="auto" w:fill="FFFFFF"/>
      <w:spacing w:line="240" w:lineRule="atLeast"/>
    </w:pPr>
    <w:rPr>
      <w:rFonts w:ascii="Calibri" w:hAnsi="Calibri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533960"/>
    <w:pPr>
      <w:shd w:val="clear" w:color="auto" w:fill="FFFFFF"/>
      <w:spacing w:before="60" w:after="60" w:line="149" w:lineRule="exact"/>
    </w:pPr>
    <w:rPr>
      <w:rFonts w:ascii="Calibri" w:hAnsi="Calibri"/>
      <w:b/>
      <w:sz w:val="10"/>
      <w:szCs w:val="20"/>
    </w:rPr>
  </w:style>
  <w:style w:type="table" w:styleId="a6">
    <w:name w:val="Table Grid"/>
    <w:basedOn w:val="a1"/>
    <w:uiPriority w:val="59"/>
    <w:rsid w:val="0053396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5D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5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5BD5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uiPriority w:val="99"/>
    <w:qFormat/>
    <w:rsid w:val="008F5BD5"/>
    <w:pPr>
      <w:ind w:left="720"/>
    </w:pPr>
    <w:rPr>
      <w:rFonts w:eastAsia="Times New Roman"/>
    </w:rPr>
  </w:style>
  <w:style w:type="paragraph" w:customStyle="1" w:styleId="ConsPlusNormal">
    <w:name w:val="ConsPlusNormal"/>
    <w:rsid w:val="0071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Текст1"/>
    <w:basedOn w:val="a"/>
    <w:rsid w:val="007148A8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8A8"/>
    <w:pPr>
      <w:widowControl/>
      <w:suppressLineNumbers/>
      <w:suppressAutoHyphens/>
    </w:pPr>
    <w:rPr>
      <w:rFonts w:eastAsia="Times New Roman"/>
      <w:lang w:eastAsia="ar-SA"/>
    </w:rPr>
  </w:style>
  <w:style w:type="paragraph" w:styleId="a5">
    <w:name w:val="No Spacing"/>
    <w:qFormat/>
    <w:rsid w:val="007148A8"/>
    <w:pPr>
      <w:suppressAutoHyphens/>
    </w:pPr>
    <w:rPr>
      <w:rFonts w:cs="Calibri"/>
      <w:sz w:val="22"/>
      <w:szCs w:val="22"/>
      <w:lang w:eastAsia="ar-SA"/>
    </w:rPr>
  </w:style>
  <w:style w:type="character" w:customStyle="1" w:styleId="CharStyle5">
    <w:name w:val="Char Style 5"/>
    <w:link w:val="Style4"/>
    <w:uiPriority w:val="99"/>
    <w:locked/>
    <w:rsid w:val="0053396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339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3396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33960"/>
    <w:pPr>
      <w:shd w:val="clear" w:color="auto" w:fill="FFFFFF"/>
      <w:spacing w:line="240" w:lineRule="atLeast"/>
    </w:pPr>
    <w:rPr>
      <w:rFonts w:ascii="Calibri" w:hAnsi="Calibri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533960"/>
    <w:pPr>
      <w:shd w:val="clear" w:color="auto" w:fill="FFFFFF"/>
      <w:spacing w:before="60" w:after="60" w:line="149" w:lineRule="exact"/>
    </w:pPr>
    <w:rPr>
      <w:rFonts w:ascii="Calibri" w:hAnsi="Calibri"/>
      <w:b/>
      <w:sz w:val="10"/>
      <w:szCs w:val="20"/>
    </w:rPr>
  </w:style>
  <w:style w:type="table" w:styleId="a6">
    <w:name w:val="Table Grid"/>
    <w:basedOn w:val="a1"/>
    <w:uiPriority w:val="59"/>
    <w:rsid w:val="0053396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5D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&#1052;&#1086;&#1080;%20&#1076;&#1086;&#1082;&#1091;&#1084;&#1077;&#1085;&#1090;&#1099;\&#1062;&#1057;&#1054;%20&#1052;&#1091;&#1085;&#1080;&#1094;.&#1079;&#1072;&#1076;&#1072;&#1085;&#1080;&#1077;\&#1062;&#1057;&#1054;%202018\&#1054;&#1090;&#1095;&#1077;&#1090;&#1099;\(http:\mintrud.donland.ru\Default.aspx%3fpageid=122519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6F69-CD27-463F-923A-BFCA40F7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Оператор 1</cp:lastModifiedBy>
  <cp:revision>2</cp:revision>
  <cp:lastPrinted>2018-07-18T08:16:00Z</cp:lastPrinted>
  <dcterms:created xsi:type="dcterms:W3CDTF">2018-07-18T08:18:00Z</dcterms:created>
  <dcterms:modified xsi:type="dcterms:W3CDTF">2018-07-18T08:18:00Z</dcterms:modified>
</cp:coreProperties>
</file>